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A042" w14:textId="1686417F" w:rsidR="00172A82" w:rsidRPr="003436A4" w:rsidRDefault="00172A82" w:rsidP="00172A82">
      <w:pPr>
        <w:jc w:val="center"/>
        <w:rPr>
          <w:rFonts w:ascii="Aptos Display" w:hAnsi="Aptos Display" w:cs="Arial"/>
          <w:b/>
        </w:rPr>
      </w:pPr>
      <w:r w:rsidRPr="003436A4">
        <w:rPr>
          <w:rFonts w:ascii="Aptos Display" w:hAnsi="Aptos Display" w:cs="Arial"/>
          <w:b/>
        </w:rPr>
        <w:t>B K Health Ltd</w:t>
      </w:r>
    </w:p>
    <w:p w14:paraId="1D818F3F" w14:textId="79CB4CA5" w:rsidR="003436A4" w:rsidRPr="003436A4" w:rsidRDefault="003436A4" w:rsidP="00172A82">
      <w:pPr>
        <w:jc w:val="center"/>
        <w:rPr>
          <w:rFonts w:ascii="Aptos Display" w:hAnsi="Aptos Display" w:cs="Arial"/>
          <w:b/>
        </w:rPr>
      </w:pPr>
      <w:r w:rsidRPr="003436A4">
        <w:rPr>
          <w:rFonts w:ascii="Aptos Display" w:hAnsi="Aptos Display" w:cs="Arial"/>
          <w:b/>
        </w:rPr>
        <w:t xml:space="preserve">Salaried General Practitioner </w:t>
      </w:r>
    </w:p>
    <w:p w14:paraId="78FB6362" w14:textId="1139EF98" w:rsidR="00172A82" w:rsidRDefault="003436A4" w:rsidP="003436A4">
      <w:pPr>
        <w:jc w:val="center"/>
        <w:rPr>
          <w:rFonts w:ascii="Aptos Display" w:hAnsi="Aptos Display" w:cs="Arial"/>
          <w:b/>
        </w:rPr>
      </w:pPr>
      <w:r w:rsidRPr="003436A4">
        <w:rPr>
          <w:rFonts w:ascii="Aptos Display" w:hAnsi="Aptos Display" w:cs="Arial"/>
          <w:b/>
        </w:rPr>
        <w:t>Job Description &amp; Person Specification</w:t>
      </w:r>
    </w:p>
    <w:p w14:paraId="655C11FE" w14:textId="77777777" w:rsidR="003436A4" w:rsidRDefault="003436A4" w:rsidP="003436A4">
      <w:pPr>
        <w:jc w:val="center"/>
        <w:rPr>
          <w:rFonts w:ascii="Aptos Display" w:hAnsi="Aptos Display" w:cs="Arial"/>
          <w:b/>
        </w:rPr>
      </w:pPr>
    </w:p>
    <w:tbl>
      <w:tblPr>
        <w:tblStyle w:val="TableGrid"/>
        <w:tblW w:w="0" w:type="auto"/>
        <w:tblInd w:w="0" w:type="dxa"/>
        <w:tblLook w:val="04A0" w:firstRow="1" w:lastRow="0" w:firstColumn="1" w:lastColumn="0" w:noHBand="0" w:noVBand="1"/>
      </w:tblPr>
      <w:tblGrid>
        <w:gridCol w:w="4505"/>
        <w:gridCol w:w="4505"/>
      </w:tblGrid>
      <w:tr w:rsidR="003436A4" w14:paraId="01A3E09A" w14:textId="77777777" w:rsidTr="003436A4">
        <w:tc>
          <w:tcPr>
            <w:tcW w:w="4505" w:type="dxa"/>
            <w:tcBorders>
              <w:top w:val="single" w:sz="4" w:space="0" w:color="auto"/>
              <w:left w:val="single" w:sz="4" w:space="0" w:color="auto"/>
              <w:bottom w:val="single" w:sz="4" w:space="0" w:color="auto"/>
              <w:right w:val="single" w:sz="4" w:space="0" w:color="auto"/>
            </w:tcBorders>
            <w:shd w:val="clear" w:color="auto" w:fill="8EAADB"/>
            <w:hideMark/>
          </w:tcPr>
          <w:p w14:paraId="343D72E9" w14:textId="77777777" w:rsidR="003436A4" w:rsidRDefault="003436A4" w:rsidP="003436A4">
            <w:pPr>
              <w:rPr>
                <w:rFonts w:ascii="Aptos Display" w:hAnsi="Aptos Display" w:cs="Arial"/>
                <w:b/>
              </w:rPr>
            </w:pPr>
            <w:r>
              <w:rPr>
                <w:rFonts w:ascii="Aptos Display" w:hAnsi="Aptos Display" w:cs="Arial"/>
                <w:b/>
              </w:rPr>
              <w:t>Job title</w:t>
            </w:r>
          </w:p>
        </w:tc>
        <w:tc>
          <w:tcPr>
            <w:tcW w:w="4505" w:type="dxa"/>
            <w:tcBorders>
              <w:top w:val="single" w:sz="4" w:space="0" w:color="auto"/>
              <w:left w:val="single" w:sz="4" w:space="0" w:color="auto"/>
              <w:bottom w:val="single" w:sz="4" w:space="0" w:color="auto"/>
              <w:right w:val="single" w:sz="4" w:space="0" w:color="auto"/>
            </w:tcBorders>
            <w:hideMark/>
          </w:tcPr>
          <w:p w14:paraId="346E2C3D" w14:textId="77777777" w:rsidR="003436A4" w:rsidRDefault="003436A4" w:rsidP="003436A4">
            <w:pPr>
              <w:rPr>
                <w:rFonts w:ascii="Aptos Display" w:hAnsi="Aptos Display" w:cs="Arial"/>
              </w:rPr>
            </w:pPr>
            <w:r>
              <w:rPr>
                <w:rFonts w:ascii="Aptos Display" w:hAnsi="Aptos Display" w:cs="Arial"/>
              </w:rPr>
              <w:t>Salaried General Practitioner</w:t>
            </w:r>
          </w:p>
        </w:tc>
      </w:tr>
      <w:tr w:rsidR="003436A4" w14:paraId="29A2F45E" w14:textId="77777777" w:rsidTr="003436A4">
        <w:tc>
          <w:tcPr>
            <w:tcW w:w="4505" w:type="dxa"/>
            <w:tcBorders>
              <w:top w:val="single" w:sz="4" w:space="0" w:color="auto"/>
              <w:left w:val="single" w:sz="4" w:space="0" w:color="auto"/>
              <w:bottom w:val="single" w:sz="4" w:space="0" w:color="auto"/>
              <w:right w:val="single" w:sz="4" w:space="0" w:color="auto"/>
            </w:tcBorders>
            <w:shd w:val="clear" w:color="auto" w:fill="8EAADB"/>
            <w:hideMark/>
          </w:tcPr>
          <w:p w14:paraId="06EC2F84" w14:textId="77777777" w:rsidR="003436A4" w:rsidRDefault="003436A4" w:rsidP="003436A4">
            <w:pPr>
              <w:rPr>
                <w:rFonts w:ascii="Aptos Display" w:hAnsi="Aptos Display" w:cs="Arial"/>
                <w:b/>
              </w:rPr>
            </w:pPr>
            <w:r>
              <w:rPr>
                <w:rFonts w:ascii="Aptos Display" w:hAnsi="Aptos Display" w:cs="Arial"/>
                <w:b/>
              </w:rPr>
              <w:t>Line manager</w:t>
            </w:r>
          </w:p>
        </w:tc>
        <w:tc>
          <w:tcPr>
            <w:tcW w:w="4505" w:type="dxa"/>
            <w:tcBorders>
              <w:top w:val="single" w:sz="4" w:space="0" w:color="auto"/>
              <w:left w:val="single" w:sz="4" w:space="0" w:color="auto"/>
              <w:bottom w:val="single" w:sz="4" w:space="0" w:color="auto"/>
              <w:right w:val="single" w:sz="4" w:space="0" w:color="auto"/>
            </w:tcBorders>
            <w:hideMark/>
          </w:tcPr>
          <w:p w14:paraId="2DE79DF1" w14:textId="77777777" w:rsidR="003436A4" w:rsidRDefault="003436A4" w:rsidP="003436A4">
            <w:pPr>
              <w:rPr>
                <w:rFonts w:ascii="Aptos Display" w:hAnsi="Aptos Display" w:cs="Arial"/>
              </w:rPr>
            </w:pPr>
            <w:r>
              <w:rPr>
                <w:rFonts w:ascii="Aptos Display" w:hAnsi="Aptos Display" w:cs="Arial"/>
              </w:rPr>
              <w:t>Director</w:t>
            </w:r>
          </w:p>
        </w:tc>
      </w:tr>
      <w:tr w:rsidR="003436A4" w14:paraId="2FBE151F" w14:textId="77777777" w:rsidTr="003436A4">
        <w:tc>
          <w:tcPr>
            <w:tcW w:w="4505" w:type="dxa"/>
            <w:tcBorders>
              <w:top w:val="single" w:sz="4" w:space="0" w:color="auto"/>
              <w:left w:val="single" w:sz="4" w:space="0" w:color="auto"/>
              <w:bottom w:val="single" w:sz="4" w:space="0" w:color="auto"/>
              <w:right w:val="single" w:sz="4" w:space="0" w:color="auto"/>
            </w:tcBorders>
            <w:shd w:val="clear" w:color="auto" w:fill="8EAADB"/>
            <w:hideMark/>
          </w:tcPr>
          <w:p w14:paraId="6B8572C1" w14:textId="77777777" w:rsidR="003436A4" w:rsidRDefault="003436A4" w:rsidP="003436A4">
            <w:pPr>
              <w:rPr>
                <w:rFonts w:ascii="Aptos Display" w:hAnsi="Aptos Display" w:cs="Arial"/>
                <w:b/>
              </w:rPr>
            </w:pPr>
            <w:r>
              <w:rPr>
                <w:rFonts w:ascii="Aptos Display" w:hAnsi="Aptos Display" w:cs="Arial"/>
                <w:b/>
              </w:rPr>
              <w:t>Accountable to</w:t>
            </w:r>
          </w:p>
        </w:tc>
        <w:tc>
          <w:tcPr>
            <w:tcW w:w="4505" w:type="dxa"/>
            <w:tcBorders>
              <w:top w:val="single" w:sz="4" w:space="0" w:color="auto"/>
              <w:left w:val="single" w:sz="4" w:space="0" w:color="auto"/>
              <w:bottom w:val="single" w:sz="4" w:space="0" w:color="auto"/>
              <w:right w:val="single" w:sz="4" w:space="0" w:color="auto"/>
            </w:tcBorders>
            <w:hideMark/>
          </w:tcPr>
          <w:p w14:paraId="79904BEF" w14:textId="77777777" w:rsidR="003436A4" w:rsidRDefault="003436A4" w:rsidP="003436A4">
            <w:pPr>
              <w:rPr>
                <w:rFonts w:ascii="Aptos Display" w:hAnsi="Aptos Display" w:cs="Arial"/>
              </w:rPr>
            </w:pPr>
            <w:r>
              <w:rPr>
                <w:rFonts w:ascii="Aptos Display" w:hAnsi="Aptos Display" w:cs="Arial"/>
              </w:rPr>
              <w:t>Board of Directors</w:t>
            </w:r>
          </w:p>
        </w:tc>
      </w:tr>
    </w:tbl>
    <w:p w14:paraId="360E736A" w14:textId="77777777" w:rsidR="003436A4" w:rsidRDefault="003436A4" w:rsidP="003436A4">
      <w:pPr>
        <w:rPr>
          <w:rFonts w:ascii="Aptos Display" w:hAnsi="Aptos Display" w:cs="Arial"/>
          <w:b/>
          <w:u w:val="single"/>
        </w:rPr>
      </w:pPr>
    </w:p>
    <w:tbl>
      <w:tblPr>
        <w:tblStyle w:val="TableGrid"/>
        <w:tblW w:w="0" w:type="auto"/>
        <w:tblInd w:w="0" w:type="dxa"/>
        <w:tblLook w:val="04A0" w:firstRow="1" w:lastRow="0" w:firstColumn="1" w:lastColumn="0" w:noHBand="0" w:noVBand="1"/>
      </w:tblPr>
      <w:tblGrid>
        <w:gridCol w:w="9010"/>
      </w:tblGrid>
      <w:tr w:rsidR="00172A82" w14:paraId="06D83396" w14:textId="77777777" w:rsidTr="00172A82">
        <w:tc>
          <w:tcPr>
            <w:tcW w:w="9010" w:type="dxa"/>
            <w:tcBorders>
              <w:top w:val="single" w:sz="4" w:space="0" w:color="auto"/>
              <w:left w:val="single" w:sz="4" w:space="0" w:color="auto"/>
              <w:bottom w:val="single" w:sz="4" w:space="0" w:color="auto"/>
              <w:right w:val="single" w:sz="4" w:space="0" w:color="auto"/>
            </w:tcBorders>
            <w:shd w:val="clear" w:color="auto" w:fill="8EAADB"/>
            <w:hideMark/>
          </w:tcPr>
          <w:p w14:paraId="533DD9C5" w14:textId="77777777" w:rsidR="00172A82" w:rsidRPr="00172A82" w:rsidRDefault="00172A82">
            <w:pPr>
              <w:rPr>
                <w:rFonts w:ascii="Aptos Display" w:hAnsi="Aptos Display" w:cs="Arial"/>
                <w:b/>
                <w:bCs/>
                <w:sz w:val="22"/>
                <w:szCs w:val="22"/>
              </w:rPr>
            </w:pPr>
            <w:r w:rsidRPr="00172A82">
              <w:rPr>
                <w:rFonts w:ascii="Aptos Display" w:hAnsi="Aptos Display" w:cs="Arial"/>
                <w:b/>
                <w:bCs/>
              </w:rPr>
              <w:t>Job summary</w:t>
            </w:r>
          </w:p>
        </w:tc>
      </w:tr>
      <w:tr w:rsidR="00172A82" w14:paraId="38D7EDBC" w14:textId="77777777" w:rsidTr="00E23F94">
        <w:trPr>
          <w:trHeight w:val="567"/>
        </w:trPr>
        <w:tc>
          <w:tcPr>
            <w:tcW w:w="9010" w:type="dxa"/>
            <w:tcBorders>
              <w:top w:val="single" w:sz="4" w:space="0" w:color="auto"/>
              <w:left w:val="single" w:sz="4" w:space="0" w:color="auto"/>
              <w:bottom w:val="single" w:sz="4" w:space="0" w:color="auto"/>
              <w:right w:val="single" w:sz="4" w:space="0" w:color="auto"/>
            </w:tcBorders>
            <w:hideMark/>
          </w:tcPr>
          <w:p w14:paraId="2F3FACE1" w14:textId="38DB7009" w:rsidR="00172A82" w:rsidRPr="00172A82" w:rsidRDefault="00172A82" w:rsidP="00172A82">
            <w:pPr>
              <w:rPr>
                <w:rFonts w:ascii="Aptos Display" w:hAnsi="Aptos Display" w:cs="Arial"/>
                <w:sz w:val="22"/>
                <w:szCs w:val="22"/>
              </w:rPr>
            </w:pPr>
            <w:r w:rsidRPr="00172A82">
              <w:rPr>
                <w:rFonts w:ascii="Aptos Display" w:hAnsi="Aptos Display" w:cs="Arial"/>
                <w:sz w:val="22"/>
                <w:szCs w:val="22"/>
              </w:rPr>
              <w:t>The post-holder will manage a caseload and deal with a wide range of health needs in a primary care setting, ensuring the highest standards of care for all registered and temporary patients.</w:t>
            </w:r>
          </w:p>
        </w:tc>
      </w:tr>
      <w:tr w:rsidR="00172A82" w14:paraId="6C03AE8B" w14:textId="77777777" w:rsidTr="00172A82">
        <w:tc>
          <w:tcPr>
            <w:tcW w:w="9010" w:type="dxa"/>
            <w:tcBorders>
              <w:top w:val="single" w:sz="4" w:space="0" w:color="auto"/>
              <w:left w:val="single" w:sz="4" w:space="0" w:color="auto"/>
              <w:bottom w:val="single" w:sz="4" w:space="0" w:color="auto"/>
              <w:right w:val="single" w:sz="4" w:space="0" w:color="auto"/>
            </w:tcBorders>
            <w:shd w:val="clear" w:color="auto" w:fill="8EAADB"/>
            <w:hideMark/>
          </w:tcPr>
          <w:p w14:paraId="4EC80F66" w14:textId="77777777" w:rsidR="00172A82" w:rsidRDefault="00172A82">
            <w:pPr>
              <w:rPr>
                <w:rFonts w:ascii="Aptos Display" w:hAnsi="Aptos Display" w:cs="Arial"/>
                <w:b/>
              </w:rPr>
            </w:pPr>
            <w:r>
              <w:rPr>
                <w:rFonts w:ascii="Aptos Display" w:hAnsi="Aptos Display" w:cs="Arial"/>
                <w:b/>
              </w:rPr>
              <w:t>Main duties &amp; responsibilities</w:t>
            </w:r>
          </w:p>
        </w:tc>
      </w:tr>
      <w:tr w:rsidR="00172A82" w14:paraId="35C1938D" w14:textId="77777777" w:rsidTr="00172A82">
        <w:tc>
          <w:tcPr>
            <w:tcW w:w="9010" w:type="dxa"/>
            <w:tcBorders>
              <w:top w:val="single" w:sz="4" w:space="0" w:color="auto"/>
              <w:left w:val="single" w:sz="4" w:space="0" w:color="auto"/>
              <w:bottom w:val="single" w:sz="4" w:space="0" w:color="auto"/>
              <w:right w:val="single" w:sz="4" w:space="0" w:color="auto"/>
            </w:tcBorders>
          </w:tcPr>
          <w:p w14:paraId="644BF950" w14:textId="77777777" w:rsidR="00172A82" w:rsidRDefault="00172A82">
            <w:pPr>
              <w:rPr>
                <w:rFonts w:ascii="Aptos Display" w:hAnsi="Aptos Display" w:cs="Arial"/>
                <w:sz w:val="22"/>
                <w:szCs w:val="22"/>
              </w:rPr>
            </w:pPr>
            <w:r>
              <w:rPr>
                <w:rFonts w:ascii="Aptos Display" w:hAnsi="Aptos Display" w:cs="Arial"/>
                <w:sz w:val="22"/>
                <w:szCs w:val="22"/>
              </w:rPr>
              <w:t xml:space="preserve">There may be, on occasion, a requirement to carry out other tasks; this will be dependent on factors such as workload and staffing levels. </w:t>
            </w:r>
          </w:p>
          <w:p w14:paraId="04DA5516" w14:textId="77777777" w:rsidR="00172A82" w:rsidRPr="00172A82" w:rsidRDefault="00172A82" w:rsidP="00172A82">
            <w:pPr>
              <w:rPr>
                <w:rFonts w:ascii="Aptos Display" w:hAnsi="Aptos Display" w:cs="Arial"/>
                <w:sz w:val="22"/>
                <w:szCs w:val="22"/>
              </w:rPr>
            </w:pPr>
          </w:p>
          <w:p w14:paraId="46FEF2D3" w14:textId="77777777" w:rsidR="00172A82" w:rsidRDefault="00172A82">
            <w:pPr>
              <w:rPr>
                <w:rFonts w:ascii="Aptos Display" w:hAnsi="Aptos Display" w:cs="Arial"/>
                <w:b/>
              </w:rPr>
            </w:pPr>
            <w:r>
              <w:rPr>
                <w:rFonts w:ascii="Aptos Display" w:hAnsi="Aptos Display" w:cs="Arial"/>
                <w:b/>
              </w:rPr>
              <w:t>Clinical responsibilities:</w:t>
            </w:r>
          </w:p>
          <w:p w14:paraId="3DB66D95" w14:textId="77777777" w:rsidR="00172A82" w:rsidRDefault="00172A82">
            <w:pPr>
              <w:rPr>
                <w:rFonts w:ascii="Aptos Display" w:hAnsi="Aptos Display" w:cs="Arial"/>
                <w:b/>
                <w:i/>
                <w:iCs/>
                <w:color w:val="2F5496"/>
                <w:sz w:val="20"/>
                <w:szCs w:val="20"/>
              </w:rPr>
            </w:pPr>
            <w:r>
              <w:rPr>
                <w:rFonts w:ascii="Aptos Display" w:hAnsi="Aptos Display" w:cs="Arial"/>
                <w:b/>
                <w:i/>
                <w:iCs/>
                <w:color w:val="2F5496"/>
                <w:sz w:val="20"/>
                <w:szCs w:val="20"/>
              </w:rPr>
              <w:t xml:space="preserve">(List size as Usual GP - </w:t>
            </w:r>
            <w:r>
              <w:rPr>
                <w:rFonts w:ascii="Aptos Display" w:hAnsi="Aptos Display" w:cs="Arial"/>
                <w:i/>
                <w:iCs/>
                <w:sz w:val="20"/>
                <w:szCs w:val="20"/>
              </w:rPr>
              <w:t>This is not capped but would not be expected to exceed the list size (per session) of any other GP in the surgery.)</w:t>
            </w:r>
          </w:p>
          <w:p w14:paraId="1A96BA4F" w14:textId="77777777" w:rsidR="00172A82" w:rsidRDefault="00172A82">
            <w:pPr>
              <w:rPr>
                <w:rFonts w:ascii="Aptos Display" w:hAnsi="Aptos Display" w:cs="Tahoma"/>
              </w:rPr>
            </w:pPr>
          </w:p>
          <w:p w14:paraId="23761FA0" w14:textId="77777777" w:rsidR="00172A82" w:rsidRDefault="00172A82" w:rsidP="001C3D65">
            <w:pPr>
              <w:numPr>
                <w:ilvl w:val="0"/>
                <w:numId w:val="1"/>
              </w:numPr>
              <w:rPr>
                <w:rFonts w:ascii="Aptos Display" w:hAnsi="Aptos Display" w:cs="Arial"/>
                <w:color w:val="000000"/>
                <w:sz w:val="22"/>
                <w:szCs w:val="22"/>
              </w:rPr>
            </w:pPr>
            <w:r>
              <w:rPr>
                <w:rFonts w:ascii="Aptos Display" w:hAnsi="Aptos Display" w:cs="Arial"/>
                <w:sz w:val="22"/>
                <w:szCs w:val="22"/>
              </w:rPr>
              <w:t xml:space="preserve">In accordance with the practice timetable, as agreed, the post-holder will make themself available to undertake a variety of duties including surgery consultations, telephone consultations and queries, visiting patients at home, checking and signing repeat prescriptions and dealing with queries, paperwork and correspondence in a timely fashion </w:t>
            </w:r>
            <w:r>
              <w:rPr>
                <w:rFonts w:ascii="Aptos Display" w:hAnsi="Aptos Display" w:cs="Arial"/>
                <w:color w:val="000000"/>
                <w:sz w:val="22"/>
                <w:szCs w:val="22"/>
              </w:rPr>
              <w:t>this would include, but not be limited to, responsibility for providing services to the list of patients on the post-holder's list.</w:t>
            </w:r>
          </w:p>
          <w:p w14:paraId="05A7F613"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Making professional, autonomous decisions in relation to presenting problems, whether self-referred or referred from other health care workers within the organisation</w:t>
            </w:r>
          </w:p>
          <w:p w14:paraId="1797EC2E"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Assessing the health care needs of patients with undifferentiated and undiagnosed problems</w:t>
            </w:r>
          </w:p>
          <w:p w14:paraId="3A4C59CF"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Screening patients for disease risk factors and early signs of illness</w:t>
            </w:r>
          </w:p>
          <w:p w14:paraId="1E1E1D6A"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In consultation with patients and in line with current practice disease management protocols, developing care plans for health</w:t>
            </w:r>
          </w:p>
          <w:p w14:paraId="045B1C5D"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Providing counselling and health education</w:t>
            </w:r>
          </w:p>
          <w:p w14:paraId="365BDFBF"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Admitting or discharging patients to and from the caseload and referring to other care providers as appropriate</w:t>
            </w:r>
          </w:p>
          <w:p w14:paraId="7DA3728E"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Recording clear and contemporaneous consultation notes to agreed standards</w:t>
            </w:r>
          </w:p>
          <w:p w14:paraId="026EBF6E"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Collecting data for audit purposes</w:t>
            </w:r>
          </w:p>
          <w:p w14:paraId="6DB28C97"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Compiling and issuing computer-generated acute and repeat prescriptions (avoiding hand-written prescriptions whenever possible)</w:t>
            </w:r>
          </w:p>
          <w:p w14:paraId="75C86E72"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Prescribing in accordance with the practice prescribing formulary (or generically) whenever this is clinically appropriate</w:t>
            </w:r>
          </w:p>
          <w:p w14:paraId="25420A6B" w14:textId="77777777" w:rsidR="00172A82" w:rsidRDefault="00172A82" w:rsidP="001C3D65">
            <w:pPr>
              <w:numPr>
                <w:ilvl w:val="0"/>
                <w:numId w:val="1"/>
              </w:numPr>
              <w:rPr>
                <w:rFonts w:ascii="Aptos Display" w:hAnsi="Aptos Display" w:cs="Arial"/>
                <w:sz w:val="22"/>
                <w:szCs w:val="22"/>
              </w:rPr>
            </w:pPr>
            <w:r>
              <w:rPr>
                <w:rFonts w:ascii="Aptos Display" w:hAnsi="Aptos Display" w:cs="Arial"/>
                <w:sz w:val="22"/>
                <w:szCs w:val="22"/>
              </w:rPr>
              <w:t xml:space="preserve">In general, the post-holder will be expected to undertake all the normal duties and responsibilities associated with a GP working within primary care. </w:t>
            </w:r>
          </w:p>
          <w:p w14:paraId="77E0E1EE" w14:textId="77777777" w:rsidR="00172A82" w:rsidRDefault="00172A82" w:rsidP="00172A82">
            <w:pPr>
              <w:rPr>
                <w:rFonts w:ascii="Aptos Display" w:hAnsi="Aptos Display" w:cs="Arial"/>
                <w:sz w:val="22"/>
                <w:szCs w:val="22"/>
              </w:rPr>
            </w:pPr>
          </w:p>
          <w:p w14:paraId="376211AA" w14:textId="750FDFD6" w:rsidR="00172A82" w:rsidRDefault="00172A82" w:rsidP="00172A82">
            <w:pPr>
              <w:rPr>
                <w:rFonts w:ascii="Aptos Display" w:hAnsi="Aptos Display" w:cs="Arial"/>
                <w:b/>
                <w:bCs/>
              </w:rPr>
            </w:pPr>
            <w:r w:rsidRPr="00172A82">
              <w:rPr>
                <w:rFonts w:ascii="Aptos Display" w:hAnsi="Aptos Display" w:cs="Arial"/>
                <w:b/>
                <w:bCs/>
              </w:rPr>
              <w:t>Cluster Working:</w:t>
            </w:r>
          </w:p>
          <w:p w14:paraId="3FD41B69" w14:textId="77777777" w:rsidR="00172A82" w:rsidRPr="00172A82" w:rsidRDefault="00172A82" w:rsidP="00172A82">
            <w:pPr>
              <w:rPr>
                <w:rFonts w:cs="Tahoma"/>
                <w:color w:val="000000"/>
                <w:sz w:val="22"/>
                <w:szCs w:val="22"/>
              </w:rPr>
            </w:pPr>
            <w:r w:rsidRPr="00172A82">
              <w:rPr>
                <w:rFonts w:cs="Tahoma"/>
                <w:color w:val="000000"/>
                <w:sz w:val="22"/>
                <w:szCs w:val="22"/>
              </w:rPr>
              <w:t xml:space="preserve">GPs work in small cluster teams, Blue, Pink and Yellow, with associated Acute illness practitioners, GP Specialist trainees, long term condition nurses, practice nurses and health care assistants. Each GP holds a list of patients and whenever practical the patients are seen in the same cluster team for all their care. </w:t>
            </w:r>
          </w:p>
          <w:p w14:paraId="0CEBAC11" w14:textId="77777777" w:rsidR="00172A82" w:rsidRPr="00172A82" w:rsidRDefault="00172A82" w:rsidP="00172A82">
            <w:pPr>
              <w:rPr>
                <w:rFonts w:cs="Tahoma"/>
                <w:color w:val="000000"/>
                <w:sz w:val="22"/>
                <w:szCs w:val="22"/>
              </w:rPr>
            </w:pPr>
            <w:r w:rsidRPr="00172A82">
              <w:rPr>
                <w:rFonts w:cs="Tahoma"/>
                <w:color w:val="000000"/>
                <w:sz w:val="22"/>
                <w:szCs w:val="22"/>
              </w:rPr>
              <w:lastRenderedPageBreak/>
              <w:t>First Contact Physiotherapists, Clinical Pharmacists, Health &amp; Wellbeing Coaches and Social Prescribers work across all the clusters offering appointments and support to all patients.</w:t>
            </w:r>
          </w:p>
          <w:p w14:paraId="2CBC6A60" w14:textId="77777777" w:rsidR="00172A82" w:rsidRDefault="00172A82" w:rsidP="00172A82">
            <w:pPr>
              <w:rPr>
                <w:rFonts w:cs="Arial"/>
                <w:sz w:val="22"/>
                <w:szCs w:val="22"/>
              </w:rPr>
            </w:pPr>
          </w:p>
          <w:p w14:paraId="1877CFD3" w14:textId="367ABB6C" w:rsidR="00172A82" w:rsidRDefault="00172A82" w:rsidP="00172A82">
            <w:pPr>
              <w:rPr>
                <w:rFonts w:cs="Arial"/>
                <w:b/>
                <w:bCs/>
                <w:sz w:val="22"/>
                <w:szCs w:val="22"/>
              </w:rPr>
            </w:pPr>
            <w:r w:rsidRPr="00172A82">
              <w:rPr>
                <w:rFonts w:cs="Arial"/>
                <w:b/>
                <w:bCs/>
                <w:sz w:val="22"/>
                <w:szCs w:val="22"/>
              </w:rPr>
              <w:t>GP Assistants:</w:t>
            </w:r>
          </w:p>
          <w:p w14:paraId="5071A66C" w14:textId="77777777" w:rsidR="00172A82" w:rsidRPr="00172A82" w:rsidRDefault="00172A82" w:rsidP="00172A82">
            <w:pPr>
              <w:rPr>
                <w:rFonts w:cs="Tahoma"/>
                <w:color w:val="000000"/>
                <w:sz w:val="22"/>
                <w:szCs w:val="22"/>
              </w:rPr>
            </w:pPr>
            <w:r w:rsidRPr="00172A82">
              <w:rPr>
                <w:rFonts w:cs="Tahoma"/>
                <w:color w:val="000000"/>
                <w:sz w:val="22"/>
                <w:szCs w:val="22"/>
              </w:rPr>
              <w:t xml:space="preserve">Berrycroft is pioneering the development of the GP assistant (GPA) role. We now have three GP Assistants who </w:t>
            </w:r>
            <w:proofErr w:type="gramStart"/>
            <w:r w:rsidRPr="00172A82">
              <w:rPr>
                <w:rFonts w:cs="Tahoma"/>
                <w:color w:val="000000"/>
                <w:sz w:val="22"/>
                <w:szCs w:val="22"/>
              </w:rPr>
              <w:t>are able to</w:t>
            </w:r>
            <w:proofErr w:type="gramEnd"/>
            <w:r w:rsidRPr="00172A82">
              <w:rPr>
                <w:rFonts w:cs="Tahoma"/>
                <w:color w:val="000000"/>
                <w:sz w:val="22"/>
                <w:szCs w:val="22"/>
              </w:rPr>
              <w:t xml:space="preserve"> do </w:t>
            </w:r>
            <w:proofErr w:type="gramStart"/>
            <w:r w:rsidRPr="00172A82">
              <w:rPr>
                <w:rFonts w:cs="Tahoma"/>
                <w:color w:val="000000"/>
                <w:sz w:val="22"/>
                <w:szCs w:val="22"/>
              </w:rPr>
              <w:t>a number of</w:t>
            </w:r>
            <w:proofErr w:type="gramEnd"/>
            <w:r w:rsidRPr="00172A82">
              <w:rPr>
                <w:rFonts w:cs="Tahoma"/>
                <w:color w:val="000000"/>
                <w:sz w:val="22"/>
                <w:szCs w:val="22"/>
              </w:rPr>
              <w:t xml:space="preserve"> administrative tasks and liaise with patients to reduce the workload of our GPs. We encourage all GPs to work closely with GPAs.</w:t>
            </w:r>
          </w:p>
          <w:p w14:paraId="2A6C4D70" w14:textId="77777777" w:rsidR="00172A82" w:rsidRDefault="00172A82" w:rsidP="00172A82">
            <w:pPr>
              <w:rPr>
                <w:rFonts w:cs="Arial"/>
                <w:b/>
                <w:bCs/>
                <w:sz w:val="22"/>
                <w:szCs w:val="22"/>
              </w:rPr>
            </w:pPr>
          </w:p>
          <w:p w14:paraId="1E3C0BA4" w14:textId="5BE7A41E" w:rsidR="002E798A" w:rsidRPr="002E798A" w:rsidRDefault="00172A82" w:rsidP="002E798A">
            <w:pPr>
              <w:rPr>
                <w:rFonts w:cs="Arial"/>
                <w:b/>
                <w:bCs/>
                <w:sz w:val="22"/>
                <w:szCs w:val="22"/>
              </w:rPr>
            </w:pPr>
            <w:r>
              <w:rPr>
                <w:rFonts w:cs="Arial"/>
                <w:b/>
                <w:bCs/>
                <w:sz w:val="22"/>
                <w:szCs w:val="22"/>
              </w:rPr>
              <w:t>Description of Different Sessions</w:t>
            </w:r>
            <w:r w:rsidR="002E798A">
              <w:rPr>
                <w:rFonts w:cs="Arial"/>
                <w:b/>
                <w:bCs/>
                <w:sz w:val="22"/>
                <w:szCs w:val="22"/>
              </w:rPr>
              <w:t>:</w:t>
            </w:r>
          </w:p>
          <w:p w14:paraId="00976035" w14:textId="77777777" w:rsidR="002E798A" w:rsidRPr="002E798A" w:rsidRDefault="002E798A" w:rsidP="002E798A">
            <w:pPr>
              <w:rPr>
                <w:rFonts w:cs="Tahoma"/>
                <w:color w:val="000000"/>
                <w:sz w:val="22"/>
                <w:szCs w:val="22"/>
              </w:rPr>
            </w:pPr>
            <w:r w:rsidRPr="002E798A">
              <w:rPr>
                <w:rFonts w:cs="Tahoma"/>
                <w:color w:val="000000"/>
                <w:sz w:val="22"/>
                <w:szCs w:val="22"/>
              </w:rPr>
              <w:t>We have recently implemented a new template system for GPs, which includes various types of templates detailed below. This system is an ongoing trial and project for our practice and is expected adapt and change according to our needs going forwards. The below is a current working example of our template framework subject to change:</w:t>
            </w:r>
          </w:p>
          <w:p w14:paraId="4A528B9F" w14:textId="77777777" w:rsidR="002E798A" w:rsidRPr="002E798A" w:rsidRDefault="002E798A" w:rsidP="002E798A">
            <w:pPr>
              <w:rPr>
                <w:rFonts w:cs="Tahoma"/>
                <w:color w:val="000000"/>
                <w:sz w:val="22"/>
                <w:szCs w:val="22"/>
              </w:rPr>
            </w:pPr>
          </w:p>
          <w:p w14:paraId="55CB2980" w14:textId="77777777" w:rsidR="00615606" w:rsidRPr="00615606" w:rsidRDefault="00615606" w:rsidP="00615606">
            <w:pPr>
              <w:rPr>
                <w:rFonts w:cs="Tahoma"/>
                <w:color w:val="000000"/>
                <w:sz w:val="22"/>
                <w:szCs w:val="22"/>
              </w:rPr>
            </w:pPr>
            <w:r w:rsidRPr="00615606">
              <w:rPr>
                <w:rFonts w:cs="Tahoma"/>
                <w:color w:val="000000"/>
                <w:sz w:val="22"/>
                <w:szCs w:val="22"/>
              </w:rPr>
              <w:t>ODGP1 (Morning Session): The ODGP1 manages incoming online requests and assigns appointments to the appropriate healthcare professionals. The ODGP1 is stationed within the PST office. During this period, doctors respond to PST inquiries, handle phone calls when necessary, and fulfil administrative duties. OD1 Assist, helps the ODGP1 in PST up to break.</w:t>
            </w:r>
          </w:p>
          <w:p w14:paraId="6E03E4A5" w14:textId="77777777" w:rsidR="00615606" w:rsidRPr="00615606" w:rsidRDefault="00615606" w:rsidP="00615606">
            <w:pPr>
              <w:rPr>
                <w:rFonts w:cs="Tahoma"/>
                <w:color w:val="000000"/>
                <w:sz w:val="22"/>
                <w:szCs w:val="22"/>
              </w:rPr>
            </w:pPr>
          </w:p>
          <w:p w14:paraId="26678348" w14:textId="77777777" w:rsidR="00615606" w:rsidRPr="00615606" w:rsidRDefault="00615606" w:rsidP="00615606">
            <w:pPr>
              <w:rPr>
                <w:rFonts w:cs="Tahoma"/>
                <w:color w:val="000000"/>
                <w:sz w:val="22"/>
                <w:szCs w:val="22"/>
              </w:rPr>
            </w:pPr>
            <w:r w:rsidRPr="00615606">
              <w:rPr>
                <w:rFonts w:cs="Tahoma"/>
                <w:color w:val="000000"/>
                <w:sz w:val="22"/>
                <w:szCs w:val="22"/>
              </w:rPr>
              <w:t xml:space="preserve">ODGP1 (Afternoon Session): They assist the PST with front desk referrals. Time is allocated for clinical administrative tasks. </w:t>
            </w:r>
          </w:p>
          <w:p w14:paraId="6C242603" w14:textId="77777777" w:rsidR="00615606" w:rsidRPr="00615606" w:rsidRDefault="00615606" w:rsidP="00615606">
            <w:pPr>
              <w:rPr>
                <w:rFonts w:cs="Tahoma"/>
                <w:color w:val="000000"/>
                <w:sz w:val="22"/>
                <w:szCs w:val="22"/>
              </w:rPr>
            </w:pPr>
          </w:p>
          <w:p w14:paraId="41D33E85" w14:textId="77777777" w:rsidR="00615606" w:rsidRPr="00615606" w:rsidRDefault="00615606" w:rsidP="00615606">
            <w:pPr>
              <w:rPr>
                <w:rFonts w:cs="Tahoma"/>
                <w:color w:val="000000"/>
                <w:sz w:val="22"/>
                <w:szCs w:val="22"/>
              </w:rPr>
            </w:pPr>
            <w:r w:rsidRPr="00615606">
              <w:rPr>
                <w:rFonts w:cs="Tahoma"/>
                <w:color w:val="000000"/>
                <w:sz w:val="22"/>
                <w:szCs w:val="22"/>
              </w:rPr>
              <w:t>OD1 Assist: (Morning Session): Helps the ODGP1 in PST.</w:t>
            </w:r>
          </w:p>
          <w:p w14:paraId="601250DA" w14:textId="77777777" w:rsidR="00615606" w:rsidRPr="00615606" w:rsidRDefault="00615606" w:rsidP="00615606">
            <w:pPr>
              <w:rPr>
                <w:rFonts w:cs="Tahoma"/>
                <w:color w:val="000000"/>
                <w:sz w:val="22"/>
                <w:szCs w:val="22"/>
              </w:rPr>
            </w:pPr>
          </w:p>
          <w:p w14:paraId="39B4A18C" w14:textId="77777777" w:rsidR="00615606" w:rsidRPr="00615606" w:rsidRDefault="00615606" w:rsidP="00615606">
            <w:pPr>
              <w:rPr>
                <w:rFonts w:cs="Tahoma"/>
                <w:color w:val="000000"/>
                <w:sz w:val="22"/>
                <w:szCs w:val="22"/>
              </w:rPr>
            </w:pPr>
            <w:r w:rsidRPr="00615606">
              <w:rPr>
                <w:rFonts w:cs="Tahoma"/>
                <w:color w:val="000000"/>
                <w:sz w:val="22"/>
                <w:szCs w:val="22"/>
              </w:rPr>
              <w:t>OD1 Assist: (Afternoon Session): Afternoon session OD1 Assist have on the day telephone calls and Admin.</w:t>
            </w:r>
          </w:p>
          <w:p w14:paraId="61A65658" w14:textId="77777777" w:rsidR="00615606" w:rsidRPr="00615606" w:rsidRDefault="00615606" w:rsidP="00615606">
            <w:pPr>
              <w:rPr>
                <w:rFonts w:cs="Tahoma"/>
                <w:color w:val="000000"/>
                <w:sz w:val="22"/>
                <w:szCs w:val="22"/>
              </w:rPr>
            </w:pPr>
          </w:p>
          <w:p w14:paraId="454B49AE" w14:textId="77777777" w:rsidR="00615606" w:rsidRPr="00615606" w:rsidRDefault="00615606" w:rsidP="00615606">
            <w:pPr>
              <w:rPr>
                <w:rFonts w:cs="Tahoma"/>
                <w:color w:val="000000"/>
                <w:sz w:val="22"/>
                <w:szCs w:val="22"/>
              </w:rPr>
            </w:pPr>
            <w:r w:rsidRPr="00615606">
              <w:rPr>
                <w:rFonts w:cs="Tahoma"/>
                <w:color w:val="000000"/>
                <w:sz w:val="22"/>
                <w:szCs w:val="22"/>
              </w:rPr>
              <w:t>ODGP2 (Morning Session): ODGP2 will primarily see all the 111 patients. If the 111 slots are not booked ODGP1 will assign calls or face to face appointments.</w:t>
            </w:r>
          </w:p>
          <w:p w14:paraId="74567EA3" w14:textId="77777777" w:rsidR="00615606" w:rsidRPr="00615606" w:rsidRDefault="00615606" w:rsidP="00615606">
            <w:pPr>
              <w:rPr>
                <w:rFonts w:cs="Tahoma"/>
                <w:color w:val="000000"/>
                <w:sz w:val="22"/>
                <w:szCs w:val="22"/>
              </w:rPr>
            </w:pPr>
          </w:p>
          <w:p w14:paraId="354518AB" w14:textId="77777777" w:rsidR="00615606" w:rsidRPr="00615606" w:rsidRDefault="00615606" w:rsidP="00615606">
            <w:pPr>
              <w:rPr>
                <w:rFonts w:cs="Tahoma"/>
                <w:color w:val="000000"/>
                <w:sz w:val="22"/>
                <w:szCs w:val="22"/>
              </w:rPr>
            </w:pPr>
            <w:r w:rsidRPr="00615606">
              <w:rPr>
                <w:rFonts w:cs="Tahoma"/>
                <w:color w:val="000000"/>
                <w:sz w:val="22"/>
                <w:szCs w:val="22"/>
              </w:rPr>
              <w:t>Routine Sessions: There is 3hrs of patient contact split into 10-minute telephone or face to face consultations or longer ‘Long term Conditions’/postnatal review appointments. A few appointments are reserved for last minute bookings from 111 and at times high demand teams will share extra work out so no one has an uneven burden. If agreed with a GP trainer a few appointments may also be blocked for debriefing GP trainees.</w:t>
            </w:r>
          </w:p>
          <w:p w14:paraId="36D02FDD" w14:textId="77777777" w:rsidR="00615606" w:rsidRPr="00615606" w:rsidRDefault="00615606" w:rsidP="00615606">
            <w:pPr>
              <w:rPr>
                <w:rFonts w:cs="Tahoma"/>
                <w:color w:val="000000"/>
                <w:sz w:val="22"/>
                <w:szCs w:val="22"/>
              </w:rPr>
            </w:pPr>
          </w:p>
          <w:p w14:paraId="71968036" w14:textId="6BC8FFA8" w:rsidR="00172A82" w:rsidRPr="00DE1A07" w:rsidRDefault="00615606" w:rsidP="00615606">
            <w:pPr>
              <w:rPr>
                <w:rFonts w:cs="Tahoma"/>
                <w:color w:val="000000"/>
                <w:sz w:val="22"/>
                <w:szCs w:val="22"/>
              </w:rPr>
            </w:pPr>
            <w:r w:rsidRPr="00615606">
              <w:rPr>
                <w:rFonts w:cs="Tahoma"/>
                <w:color w:val="000000"/>
                <w:sz w:val="22"/>
                <w:szCs w:val="22"/>
              </w:rPr>
              <w:t>Individual GPs may choose to insert a reasonable number of extra catch-up slots. Each session will include associated paperwork e.g. referrals, blood tests etc.</w:t>
            </w:r>
          </w:p>
        </w:tc>
      </w:tr>
    </w:tbl>
    <w:p w14:paraId="5E464C7B" w14:textId="77777777" w:rsidR="00172A82" w:rsidRDefault="00172A82" w:rsidP="00172A82">
      <w:pPr>
        <w:rPr>
          <w:rFonts w:ascii="Aptos Display" w:hAnsi="Aptos Display" w:cs="Arial"/>
          <w:b/>
          <w:u w:val="single"/>
        </w:rPr>
      </w:pPr>
    </w:p>
    <w:tbl>
      <w:tblPr>
        <w:tblStyle w:val="TableGrid"/>
        <w:tblW w:w="0" w:type="auto"/>
        <w:tblInd w:w="0" w:type="dxa"/>
        <w:tblLook w:val="04A0" w:firstRow="1" w:lastRow="0" w:firstColumn="1" w:lastColumn="0" w:noHBand="0" w:noVBand="1"/>
      </w:tblPr>
      <w:tblGrid>
        <w:gridCol w:w="9010"/>
      </w:tblGrid>
      <w:tr w:rsidR="00172A82" w14:paraId="3C363AED" w14:textId="77777777" w:rsidTr="00172A82">
        <w:tc>
          <w:tcPr>
            <w:tcW w:w="9010" w:type="dxa"/>
            <w:tcBorders>
              <w:top w:val="single" w:sz="4" w:space="0" w:color="auto"/>
              <w:left w:val="single" w:sz="4" w:space="0" w:color="auto"/>
              <w:bottom w:val="single" w:sz="4" w:space="0" w:color="auto"/>
              <w:right w:val="single" w:sz="4" w:space="0" w:color="auto"/>
            </w:tcBorders>
            <w:shd w:val="clear" w:color="auto" w:fill="8EAADB"/>
            <w:hideMark/>
          </w:tcPr>
          <w:p w14:paraId="49F0F6BB" w14:textId="77777777" w:rsidR="00172A82" w:rsidRDefault="00172A82">
            <w:pPr>
              <w:rPr>
                <w:rFonts w:ascii="Aptos Display" w:hAnsi="Aptos Display" w:cs="Arial"/>
                <w:b/>
              </w:rPr>
            </w:pPr>
            <w:r>
              <w:rPr>
                <w:rFonts w:ascii="Aptos Display" w:hAnsi="Aptos Display" w:cs="Arial"/>
                <w:b/>
              </w:rPr>
              <w:t>Other responsibilities</w:t>
            </w:r>
          </w:p>
        </w:tc>
      </w:tr>
      <w:tr w:rsidR="00172A82" w14:paraId="3ECD7D86" w14:textId="77777777" w:rsidTr="00172A82">
        <w:tc>
          <w:tcPr>
            <w:tcW w:w="9010" w:type="dxa"/>
            <w:tcBorders>
              <w:top w:val="single" w:sz="4" w:space="0" w:color="auto"/>
              <w:left w:val="single" w:sz="4" w:space="0" w:color="auto"/>
              <w:bottom w:val="single" w:sz="4" w:space="0" w:color="auto"/>
              <w:right w:val="single" w:sz="4" w:space="0" w:color="auto"/>
            </w:tcBorders>
          </w:tcPr>
          <w:p w14:paraId="077F6B85" w14:textId="77777777" w:rsidR="00172A82" w:rsidRDefault="00172A82">
            <w:pPr>
              <w:rPr>
                <w:rFonts w:ascii="Aptos Display" w:hAnsi="Aptos Display" w:cs="Arial"/>
                <w:sz w:val="22"/>
                <w:szCs w:val="22"/>
              </w:rPr>
            </w:pPr>
            <w:r>
              <w:rPr>
                <w:rFonts w:ascii="Aptos Display" w:hAnsi="Aptos Display" w:cs="Arial"/>
                <w:sz w:val="22"/>
                <w:szCs w:val="22"/>
              </w:rPr>
              <w:t>All management roles at B K Health Ltd have a duty to conform to the following:</w:t>
            </w:r>
          </w:p>
          <w:p w14:paraId="3E4C837D" w14:textId="77777777" w:rsidR="00172A82" w:rsidRDefault="00172A82">
            <w:pPr>
              <w:rPr>
                <w:rFonts w:ascii="Aptos Display" w:hAnsi="Aptos Display" w:cs="Arial"/>
              </w:rPr>
            </w:pPr>
          </w:p>
          <w:p w14:paraId="4B576F53" w14:textId="3ABC8638" w:rsidR="00172A82" w:rsidRDefault="00172A82">
            <w:pPr>
              <w:rPr>
                <w:rFonts w:ascii="Aptos Display" w:hAnsi="Aptos Display" w:cs="Arial"/>
                <w:b/>
              </w:rPr>
            </w:pPr>
            <w:r>
              <w:rPr>
                <w:rFonts w:ascii="Aptos Display" w:hAnsi="Aptos Display" w:cs="Arial"/>
                <w:b/>
              </w:rPr>
              <w:t>Equality, Diversity &amp; Inclusion (ED&amp;I)</w:t>
            </w:r>
          </w:p>
          <w:p w14:paraId="74569EDD" w14:textId="77777777" w:rsidR="00172A82" w:rsidRDefault="00172A82">
            <w:pPr>
              <w:rPr>
                <w:rFonts w:ascii="Aptos Display" w:eastAsia="Times New Roman" w:hAnsi="Aptos Display" w:cs="Arial"/>
                <w:color w:val="333333"/>
                <w:sz w:val="22"/>
                <w:szCs w:val="22"/>
                <w:shd w:val="clear" w:color="auto" w:fill="FFFFFF"/>
                <w:lang w:eastAsia="en-GB"/>
              </w:rPr>
            </w:pPr>
            <w:r>
              <w:rPr>
                <w:rFonts w:ascii="Aptos Display" w:eastAsia="Times New Roman" w:hAnsi="Aptos Display" w:cs="Arial"/>
                <w:color w:val="333333"/>
                <w:sz w:val="22"/>
                <w:szCs w:val="22"/>
                <w:shd w:val="clear" w:color="auto" w:fill="FFFFFF"/>
                <w:lang w:eastAsia="en-GB"/>
              </w:rPr>
              <w:t xml:space="preserve">A good attitude and positive action towards ED&amp;I </w:t>
            </w:r>
            <w:proofErr w:type="gramStart"/>
            <w:r>
              <w:rPr>
                <w:rFonts w:ascii="Aptos Display" w:eastAsia="Times New Roman" w:hAnsi="Aptos Display" w:cs="Arial"/>
                <w:color w:val="333333"/>
                <w:sz w:val="22"/>
                <w:szCs w:val="22"/>
                <w:shd w:val="clear" w:color="auto" w:fill="FFFFFF"/>
                <w:lang w:eastAsia="en-GB"/>
              </w:rPr>
              <w:t>creates</w:t>
            </w:r>
            <w:proofErr w:type="gramEnd"/>
            <w:r>
              <w:rPr>
                <w:rFonts w:ascii="Aptos Display" w:eastAsia="Times New Roman" w:hAnsi="Aptos Display" w:cs="Arial"/>
                <w:color w:val="333333"/>
                <w:sz w:val="22"/>
                <w:szCs w:val="22"/>
                <w:shd w:val="clear" w:color="auto" w:fill="FFFFFF"/>
                <w:lang w:eastAsia="en-GB"/>
              </w:rPr>
              <w:t xml:space="preserve"> an environment where all individuals </w:t>
            </w:r>
            <w:proofErr w:type="gramStart"/>
            <w:r>
              <w:rPr>
                <w:rFonts w:ascii="Aptos Display" w:eastAsia="Times New Roman" w:hAnsi="Aptos Display" w:cs="Arial"/>
                <w:color w:val="333333"/>
                <w:sz w:val="22"/>
                <w:szCs w:val="22"/>
                <w:shd w:val="clear" w:color="auto" w:fill="FFFFFF"/>
                <w:lang w:eastAsia="en-GB"/>
              </w:rPr>
              <w:t>are able to</w:t>
            </w:r>
            <w:proofErr w:type="gramEnd"/>
            <w:r>
              <w:rPr>
                <w:rFonts w:ascii="Aptos Display" w:eastAsia="Times New Roman" w:hAnsi="Aptos Display" w:cs="Arial"/>
                <w:color w:val="333333"/>
                <w:sz w:val="22"/>
                <w:szCs w:val="22"/>
                <w:shd w:val="clear" w:color="auto" w:fill="FFFFFF"/>
                <w:lang w:eastAsia="en-GB"/>
              </w:rPr>
              <w:t xml:space="preserve"> achieve their full potential. Creating such an environment is important for three reasons: it improves operational effectiveness, it is morally the right thing to do, and it is required by law.</w:t>
            </w:r>
          </w:p>
          <w:p w14:paraId="3A196AB6" w14:textId="77777777" w:rsidR="00172A82" w:rsidRDefault="00172A82">
            <w:pPr>
              <w:rPr>
                <w:rFonts w:ascii="Aptos Display" w:eastAsia="Times New Roman" w:hAnsi="Aptos Display" w:cs="Arial"/>
                <w:color w:val="333333"/>
                <w:sz w:val="22"/>
                <w:szCs w:val="22"/>
                <w:shd w:val="clear" w:color="auto" w:fill="FFFFFF"/>
                <w:lang w:eastAsia="en-GB"/>
              </w:rPr>
            </w:pPr>
          </w:p>
          <w:p w14:paraId="7C1FADA4" w14:textId="77777777" w:rsidR="00172A82" w:rsidRDefault="00172A82">
            <w:pPr>
              <w:rPr>
                <w:rFonts w:ascii="Aptos Display" w:eastAsia="Times New Roman" w:hAnsi="Aptos Display" w:cs="Arial"/>
                <w:color w:val="333333"/>
                <w:sz w:val="22"/>
                <w:szCs w:val="22"/>
                <w:shd w:val="clear" w:color="auto" w:fill="FFFFFF"/>
                <w:lang w:eastAsia="en-GB"/>
              </w:rPr>
            </w:pPr>
            <w:r>
              <w:rPr>
                <w:rFonts w:ascii="Aptos Display" w:eastAsia="Times New Roman" w:hAnsi="Aptos Display" w:cs="Arial"/>
                <w:color w:val="333333"/>
                <w:sz w:val="22"/>
                <w:szCs w:val="22"/>
                <w:shd w:val="clear" w:color="auto" w:fill="FFFFFF"/>
                <w:lang w:eastAsia="en-GB"/>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w:t>
            </w:r>
            <w:r>
              <w:rPr>
                <w:rFonts w:ascii="Aptos Display" w:eastAsia="Times New Roman" w:hAnsi="Aptos Display" w:cs="Arial"/>
                <w:color w:val="333333"/>
                <w:sz w:val="22"/>
                <w:szCs w:val="22"/>
                <w:shd w:val="clear" w:color="auto" w:fill="FFFFFF"/>
                <w:lang w:eastAsia="en-GB"/>
              </w:rPr>
              <w:lastRenderedPageBreak/>
              <w:t>and civil partnership, pregnancy and maternity, race, religion or belief, sex or sexual orientation. Patients have a responsibility to treat other patients and our staff with dignity and respect.</w:t>
            </w:r>
          </w:p>
          <w:p w14:paraId="66557180" w14:textId="77777777" w:rsidR="00172A82" w:rsidRDefault="00172A82">
            <w:pPr>
              <w:rPr>
                <w:rFonts w:ascii="Aptos Display" w:eastAsia="Times New Roman" w:hAnsi="Aptos Display" w:cs="Arial"/>
                <w:color w:val="333333"/>
                <w:sz w:val="22"/>
                <w:szCs w:val="22"/>
                <w:shd w:val="clear" w:color="auto" w:fill="FFFFFF"/>
                <w:lang w:eastAsia="en-GB"/>
              </w:rPr>
            </w:pPr>
          </w:p>
          <w:p w14:paraId="76F01E54" w14:textId="77777777" w:rsidR="00172A82" w:rsidRDefault="00172A82">
            <w:pPr>
              <w:rPr>
                <w:rFonts w:ascii="Aptos Display" w:eastAsia="Times New Roman" w:hAnsi="Aptos Display" w:cs="Arial"/>
                <w:color w:val="333333"/>
                <w:sz w:val="22"/>
                <w:szCs w:val="22"/>
                <w:shd w:val="clear" w:color="auto" w:fill="FFFFFF"/>
                <w:lang w:eastAsia="en-GB"/>
              </w:rPr>
            </w:pPr>
            <w:r>
              <w:rPr>
                <w:rFonts w:ascii="Aptos Display" w:eastAsia="Times New Roman" w:hAnsi="Aptos Display"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they treat our patients and their colleagues with dignity and respect.</w:t>
            </w:r>
          </w:p>
          <w:p w14:paraId="74C86CC1" w14:textId="77777777" w:rsidR="00172A82" w:rsidRDefault="00172A82">
            <w:pPr>
              <w:rPr>
                <w:rFonts w:ascii="Aptos Display" w:eastAsia="Times New Roman" w:hAnsi="Aptos Display" w:cs="Arial"/>
                <w:b/>
                <w:color w:val="333333"/>
                <w:shd w:val="clear" w:color="auto" w:fill="FFFFFF"/>
                <w:lang w:eastAsia="en-GB"/>
              </w:rPr>
            </w:pPr>
          </w:p>
          <w:p w14:paraId="7009F672" w14:textId="5A5D1667" w:rsidR="00172A82" w:rsidRDefault="00172A82">
            <w:pPr>
              <w:rPr>
                <w:rFonts w:ascii="Aptos Display" w:eastAsia="Times New Roman" w:hAnsi="Aptos Display" w:cs="Arial"/>
                <w:b/>
                <w:color w:val="333333"/>
                <w:shd w:val="clear" w:color="auto" w:fill="FFFFFF"/>
                <w:lang w:eastAsia="en-GB"/>
              </w:rPr>
            </w:pPr>
            <w:r>
              <w:rPr>
                <w:rFonts w:ascii="Aptos Display" w:eastAsia="Times New Roman" w:hAnsi="Aptos Display" w:cs="Arial"/>
                <w:b/>
                <w:color w:val="333333"/>
                <w:shd w:val="clear" w:color="auto" w:fill="FFFFFF"/>
                <w:lang w:eastAsia="en-GB"/>
              </w:rPr>
              <w:t>Safety, Health, Environment and Fire (SHEF)</w:t>
            </w:r>
          </w:p>
          <w:p w14:paraId="494063A8" w14:textId="77777777" w:rsidR="00172A82" w:rsidRDefault="00172A82">
            <w:pPr>
              <w:tabs>
                <w:tab w:val="left" w:pos="2268"/>
              </w:tabs>
              <w:rPr>
                <w:rFonts w:ascii="Aptos Display" w:hAnsi="Aptos Display" w:cs="Arial"/>
                <w:bCs/>
                <w:sz w:val="22"/>
                <w:szCs w:val="22"/>
              </w:rPr>
            </w:pPr>
            <w:r>
              <w:rPr>
                <w:rFonts w:ascii="Aptos Display" w:hAnsi="Aptos Display" w:cs="Arial"/>
                <w:bCs/>
                <w:sz w:val="22"/>
                <w:szCs w:val="22"/>
              </w:rPr>
              <w:t>The post-holder will implement and lead on a full range of promotion and</w:t>
            </w:r>
          </w:p>
          <w:p w14:paraId="463C01C4" w14:textId="77777777" w:rsidR="00172A82" w:rsidRDefault="00172A82">
            <w:pPr>
              <w:tabs>
                <w:tab w:val="left" w:pos="2268"/>
              </w:tabs>
              <w:rPr>
                <w:rFonts w:ascii="Aptos Display" w:hAnsi="Aptos Display" w:cs="Arial"/>
                <w:bCs/>
                <w:sz w:val="22"/>
                <w:szCs w:val="22"/>
              </w:rPr>
            </w:pPr>
            <w:r>
              <w:rPr>
                <w:rFonts w:ascii="Aptos Display" w:hAnsi="Aptos Display" w:cs="Arial"/>
                <w:bCs/>
                <w:sz w:val="22"/>
                <w:szCs w:val="22"/>
              </w:rPr>
              <w:t xml:space="preserve"> Management of their own and others’ health and safety and infection control as defined in the practice health &amp; safety policy, the practice health &amp; safety manual, and the practice infection control policy and published procedures. This will include (but will not be limited to):</w:t>
            </w:r>
          </w:p>
          <w:p w14:paraId="071C9EF6" w14:textId="77777777" w:rsidR="00172A82" w:rsidRDefault="00172A82">
            <w:pPr>
              <w:tabs>
                <w:tab w:val="left" w:pos="2268"/>
              </w:tabs>
              <w:rPr>
                <w:rFonts w:ascii="Aptos Display" w:hAnsi="Aptos Display" w:cs="Arial"/>
                <w:bCs/>
                <w:sz w:val="22"/>
                <w:szCs w:val="22"/>
              </w:rPr>
            </w:pPr>
          </w:p>
          <w:p w14:paraId="700B0647"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Using personal security systems within the workplace according to practice guidelines</w:t>
            </w:r>
          </w:p>
          <w:p w14:paraId="71FCB37F"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Awareness of national standards of infection control and cleanliness and regulatory / contractual / professional requirements, and good practice guidelines</w:t>
            </w:r>
          </w:p>
          <w:p w14:paraId="067F09F3"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Providing advice on the correct and safe management of the specimen’s process including collection, labelling, handling, use of correct and clean containers, storage and transport arrangements</w:t>
            </w:r>
          </w:p>
          <w:p w14:paraId="52AD57AA"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Correct personal use of Personal Protective Equipment (PPE) and ensuring correct use of PPE by others, advising on appropriate circumstances for use by clinicians, staff and patients.</w:t>
            </w:r>
          </w:p>
          <w:p w14:paraId="5F08EAEC"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 xml:space="preserve">Management of the full range of infection control procedures in both routine and extraordinary circumstances (e.g., pandemic or individual infectious circumstances)  </w:t>
            </w:r>
          </w:p>
          <w:p w14:paraId="74295B97"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Hand hygiene standards for self and others</w:t>
            </w:r>
          </w:p>
          <w:p w14:paraId="71AB935C"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Managing directly all incidents of accidental exposure</w:t>
            </w:r>
          </w:p>
          <w:p w14:paraId="5E4112A7"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Management and advice relating to infection control and clinically based patient care protocols, and implementation of those protocols across the practice</w:t>
            </w:r>
          </w:p>
          <w:p w14:paraId="01756F9B"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 xml:space="preserve">Active observation of current working practices across the practice in relation to infection control, cleanliness and related activities, ensuring that procedures are followed, and weaknesses / training needs are identified, escalating issues as appropriate to the responsible person  </w:t>
            </w:r>
          </w:p>
          <w:p w14:paraId="1147461B"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Identifying the risks involved in work activities and undertaking such activities in a way that manages those risks across clinical and patient process</w:t>
            </w:r>
          </w:p>
          <w:p w14:paraId="76594782"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Making effective use of training to update knowledge and skills, and initiate and manage the training of others across the full range of infection control and patient processes</w:t>
            </w:r>
          </w:p>
          <w:p w14:paraId="5A19396D"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Monitoring practice facilities and equipment in relation to infection control, ensuring that proper use is made of hand cleansing facilities, wipes etc, and that these are sufficient to ensure a good clinical working environment. Lack of facilities to be escalated as appropriate to the responsible manager</w:t>
            </w:r>
          </w:p>
          <w:p w14:paraId="14BD021C"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Safe management of sharps use storage and disposal</w:t>
            </w:r>
          </w:p>
          <w:p w14:paraId="3206BB26"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Maintenance of own clean working environment</w:t>
            </w:r>
          </w:p>
          <w:p w14:paraId="47466584"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Using appropriate infection control procedures, maintaining work areas in a tidy, clean and sterile, and safe way, free from hazards. Initiation of remedial / corrective action where needed or escalation to responsible management</w:t>
            </w:r>
          </w:p>
          <w:p w14:paraId="72B14215"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Actively identifying, reporting, and correction of health and safety hazards and infection hazards immediately when recognised</w:t>
            </w:r>
          </w:p>
          <w:p w14:paraId="15410443"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lastRenderedPageBreak/>
              <w:t xml:space="preserve">Keeping own work areas and general / patient areas generally clean, sterile, identifying issues and hazards / risks in relation to other work areas within the business, and assuming responsibility in the maintenance of general standards of cleanliness across the business in consultation (where appropriate) with responsible managers </w:t>
            </w:r>
          </w:p>
          <w:p w14:paraId="7A4D2FB7"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Undertaking periodic infection control training (minimum twice annually)</w:t>
            </w:r>
          </w:p>
          <w:p w14:paraId="7E2C7437"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Correct waste and instrument management including handling, segregation, and container use</w:t>
            </w:r>
          </w:p>
          <w:p w14:paraId="0A736230" w14:textId="77777777" w:rsidR="00172A82" w:rsidRDefault="00172A82" w:rsidP="001C3D65">
            <w:pPr>
              <w:numPr>
                <w:ilvl w:val="0"/>
                <w:numId w:val="2"/>
              </w:numPr>
              <w:tabs>
                <w:tab w:val="left" w:pos="2268"/>
              </w:tabs>
              <w:rPr>
                <w:rFonts w:ascii="Aptos Display" w:hAnsi="Aptos Display" w:cs="Arial"/>
                <w:bCs/>
                <w:sz w:val="22"/>
                <w:szCs w:val="22"/>
              </w:rPr>
            </w:pPr>
            <w:r>
              <w:rPr>
                <w:rFonts w:ascii="Aptos Display" w:hAnsi="Aptos Display" w:cs="Arial"/>
                <w:bCs/>
                <w:sz w:val="22"/>
                <w:szCs w:val="22"/>
              </w:rPr>
              <w:t>Maintenance of sterile environments</w:t>
            </w:r>
          </w:p>
          <w:p w14:paraId="078A76D3" w14:textId="77777777" w:rsidR="00172A82" w:rsidRDefault="00172A82">
            <w:pPr>
              <w:rPr>
                <w:rFonts w:ascii="Aptos Display" w:eastAsia="Times New Roman" w:hAnsi="Aptos Display" w:cs="Arial"/>
                <w:color w:val="333333"/>
                <w:sz w:val="22"/>
                <w:szCs w:val="22"/>
                <w:shd w:val="clear" w:color="auto" w:fill="FFFFFF"/>
                <w:lang w:eastAsia="en-GB"/>
              </w:rPr>
            </w:pPr>
          </w:p>
          <w:p w14:paraId="3E264869" w14:textId="4031581E" w:rsidR="00172A82" w:rsidRDefault="00172A82">
            <w:pPr>
              <w:rPr>
                <w:rFonts w:ascii="Aptos Display" w:eastAsia="Times New Roman" w:hAnsi="Aptos Display" w:cs="Arial"/>
                <w:b/>
                <w:lang w:eastAsia="en-GB"/>
              </w:rPr>
            </w:pPr>
            <w:r>
              <w:rPr>
                <w:rFonts w:ascii="Aptos Display" w:eastAsia="Times New Roman" w:hAnsi="Aptos Display" w:cs="Arial"/>
                <w:b/>
                <w:lang w:eastAsia="en-GB"/>
              </w:rPr>
              <w:t>Confidentiality</w:t>
            </w:r>
          </w:p>
          <w:p w14:paraId="5DB4B045" w14:textId="77777777" w:rsidR="00172A82" w:rsidRDefault="00172A82">
            <w:pPr>
              <w:tabs>
                <w:tab w:val="left" w:pos="2268"/>
              </w:tabs>
              <w:rPr>
                <w:rFonts w:ascii="Aptos Display" w:hAnsi="Aptos Display" w:cs="Arial"/>
                <w:sz w:val="22"/>
                <w:szCs w:val="22"/>
              </w:rPr>
            </w:pPr>
            <w:proofErr w:type="gramStart"/>
            <w:r>
              <w:rPr>
                <w:rFonts w:ascii="Aptos Display" w:hAnsi="Aptos Display" w:cs="Arial"/>
                <w:sz w:val="22"/>
                <w:szCs w:val="22"/>
              </w:rPr>
              <w:t>In the course of</w:t>
            </w:r>
            <w:proofErr w:type="gramEnd"/>
            <w:r>
              <w:rPr>
                <w:rFonts w:ascii="Aptos Display" w:hAnsi="Aptos Display" w:cs="Arial"/>
                <w:sz w:val="22"/>
                <w:szCs w:val="22"/>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77DB35E2" w14:textId="77777777" w:rsidR="00172A82" w:rsidRDefault="00172A82">
            <w:pPr>
              <w:tabs>
                <w:tab w:val="left" w:pos="2268"/>
              </w:tabs>
              <w:rPr>
                <w:rFonts w:ascii="Aptos Display" w:hAnsi="Aptos Display" w:cs="Arial"/>
                <w:sz w:val="22"/>
                <w:szCs w:val="22"/>
              </w:rPr>
            </w:pPr>
            <w:r>
              <w:rPr>
                <w:rFonts w:ascii="Aptos Display" w:hAnsi="Aptos Display" w:cs="Arial"/>
                <w:sz w:val="22"/>
                <w:szCs w:val="22"/>
              </w:rPr>
              <w:t xml:space="preserve">In the performance of the duties outlined in this job description, the post-holder may have access to confidential information relating to patients and their </w:t>
            </w:r>
            <w:proofErr w:type="spellStart"/>
            <w:r>
              <w:rPr>
                <w:rFonts w:ascii="Aptos Display" w:hAnsi="Aptos Display" w:cs="Arial"/>
                <w:sz w:val="22"/>
                <w:szCs w:val="22"/>
              </w:rPr>
              <w:t>carers</w:t>
            </w:r>
            <w:proofErr w:type="spellEnd"/>
            <w:r>
              <w:rPr>
                <w:rFonts w:ascii="Aptos Display" w:hAnsi="Aptos Display" w:cs="Arial"/>
                <w:sz w:val="22"/>
                <w:szCs w:val="22"/>
              </w:rPr>
              <w:t>, practice staff and other healthcare workers.  They may also have access to information relating to the practice as a business organisation.  All such information from any source is to be regarded as strictly confidential</w:t>
            </w:r>
          </w:p>
          <w:p w14:paraId="2FAF11BE" w14:textId="77777777" w:rsidR="00172A82" w:rsidRDefault="00172A82">
            <w:pPr>
              <w:tabs>
                <w:tab w:val="left" w:pos="2268"/>
              </w:tabs>
              <w:rPr>
                <w:rFonts w:ascii="Aptos Display" w:hAnsi="Aptos Display" w:cs="Arial"/>
                <w:sz w:val="22"/>
                <w:szCs w:val="22"/>
              </w:rPr>
            </w:pPr>
            <w:r>
              <w:rPr>
                <w:rFonts w:ascii="Aptos Display" w:hAnsi="Aptos Display" w:cs="Arial"/>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A487C90" w14:textId="77777777" w:rsidR="00172A82" w:rsidRDefault="00172A82">
            <w:pPr>
              <w:rPr>
                <w:rFonts w:ascii="Aptos Display" w:eastAsia="Times New Roman" w:hAnsi="Aptos Display" w:cs="Arial"/>
                <w:lang w:eastAsia="en-GB"/>
              </w:rPr>
            </w:pPr>
          </w:p>
          <w:p w14:paraId="11EFE735" w14:textId="400E438D" w:rsidR="00172A82" w:rsidRPr="003436A4" w:rsidRDefault="00172A82">
            <w:pPr>
              <w:rPr>
                <w:rFonts w:ascii="Aptos Display" w:eastAsia="Times New Roman" w:hAnsi="Aptos Display" w:cs="Arial"/>
                <w:b/>
                <w:lang w:eastAsia="en-GB"/>
              </w:rPr>
            </w:pPr>
            <w:r>
              <w:rPr>
                <w:rFonts w:ascii="Aptos Display" w:eastAsia="Times New Roman" w:hAnsi="Aptos Display" w:cs="Arial"/>
                <w:b/>
                <w:lang w:eastAsia="en-GB"/>
              </w:rPr>
              <w:t>Continued professional development</w:t>
            </w:r>
          </w:p>
          <w:p w14:paraId="3B859A12" w14:textId="77777777" w:rsidR="00172A82" w:rsidRDefault="00172A82">
            <w:pPr>
              <w:rPr>
                <w:rFonts w:ascii="Aptos Display" w:hAnsi="Aptos Display" w:cs="Arial"/>
                <w:sz w:val="22"/>
                <w:szCs w:val="22"/>
              </w:rPr>
            </w:pPr>
            <w:r>
              <w:rPr>
                <w:rFonts w:ascii="Aptos Display" w:hAnsi="Aptos Display" w:cs="Arial"/>
                <w:sz w:val="22"/>
                <w:szCs w:val="22"/>
              </w:rPr>
              <w:t>In addition to maintaining continued education through attendance at any courses and/or study days necessary to ensure that professional development requirements for revalidation are met, the post-holder will participate in any training programme implemented by the practice as part of this employment, such training to include:</w:t>
            </w:r>
          </w:p>
          <w:p w14:paraId="0F7478C3" w14:textId="77777777" w:rsidR="00172A82" w:rsidRDefault="00172A82">
            <w:pPr>
              <w:ind w:left="360"/>
              <w:rPr>
                <w:rFonts w:ascii="Aptos Display" w:hAnsi="Aptos Display" w:cs="Arial"/>
                <w:sz w:val="22"/>
                <w:szCs w:val="22"/>
              </w:rPr>
            </w:pPr>
          </w:p>
          <w:p w14:paraId="02498A9D" w14:textId="77777777" w:rsidR="00172A82" w:rsidRDefault="00172A82" w:rsidP="001C3D65">
            <w:pPr>
              <w:numPr>
                <w:ilvl w:val="0"/>
                <w:numId w:val="3"/>
              </w:numPr>
              <w:rPr>
                <w:rFonts w:ascii="Aptos Display" w:hAnsi="Aptos Display" w:cs="Arial"/>
                <w:sz w:val="22"/>
                <w:szCs w:val="22"/>
              </w:rPr>
            </w:pPr>
            <w:r>
              <w:rPr>
                <w:rFonts w:ascii="Aptos Display" w:hAnsi="Aptos Display" w:cs="Arial"/>
                <w:sz w:val="22"/>
                <w:szCs w:val="22"/>
              </w:rPr>
              <w:t>Participation in an annual individual performance review, including taking responsibility for maintaining a record of own personal and/or professional development</w:t>
            </w:r>
          </w:p>
          <w:p w14:paraId="5A575E3C" w14:textId="77777777" w:rsidR="00172A82" w:rsidRDefault="00172A82" w:rsidP="001C3D65">
            <w:pPr>
              <w:numPr>
                <w:ilvl w:val="0"/>
                <w:numId w:val="3"/>
              </w:numPr>
              <w:rPr>
                <w:rFonts w:ascii="Aptos Display" w:hAnsi="Aptos Display" w:cs="Arial"/>
                <w:sz w:val="22"/>
                <w:szCs w:val="22"/>
              </w:rPr>
            </w:pPr>
            <w:r>
              <w:rPr>
                <w:rFonts w:ascii="Aptos Display" w:hAnsi="Aptos Display" w:cs="Arial"/>
                <w:sz w:val="22"/>
                <w:szCs w:val="22"/>
              </w:rPr>
              <w:t>Taking responsibility for own development, learning and performance and demonstrating skills and activities to others who are undertaking similar work.</w:t>
            </w:r>
          </w:p>
          <w:p w14:paraId="64C6FC4A" w14:textId="77777777" w:rsidR="00172A82" w:rsidRDefault="00172A82">
            <w:pPr>
              <w:ind w:left="720"/>
              <w:rPr>
                <w:rFonts w:ascii="Aptos Display" w:hAnsi="Aptos Display" w:cs="Arial"/>
                <w:sz w:val="22"/>
                <w:szCs w:val="22"/>
              </w:rPr>
            </w:pPr>
            <w:r>
              <w:rPr>
                <w:rFonts w:ascii="Aptos Display" w:hAnsi="Aptos Display" w:cs="Arial"/>
                <w:sz w:val="22"/>
                <w:szCs w:val="22"/>
              </w:rPr>
              <w:t xml:space="preserve">  </w:t>
            </w:r>
          </w:p>
          <w:p w14:paraId="40C98138" w14:textId="77777777" w:rsidR="00172A82" w:rsidRDefault="00172A82">
            <w:pPr>
              <w:rPr>
                <w:rFonts w:ascii="Aptos Display" w:hAnsi="Aptos Display" w:cs="Tahoma"/>
              </w:rPr>
            </w:pPr>
            <w:r>
              <w:rPr>
                <w:rFonts w:ascii="Aptos Display" w:hAnsi="Aptos Display" w:cs="Arial"/>
                <w:sz w:val="22"/>
                <w:szCs w:val="22"/>
              </w:rPr>
              <w:t>Clinical mentorship is required, the choice of mentor being mutually decided. Mentor sessions should be every 6 months as a minimum, or at a frequency appropriate at the time and agreed with the Directors. One meeting should include an annual review and include the Operations Manager as detailed above. Time for mentoring meetings should be taken from clinical time and amount to 30 minutes</w:t>
            </w:r>
            <w:r>
              <w:rPr>
                <w:rFonts w:ascii="Aptos Display" w:hAnsi="Aptos Display" w:cs="Tahoma"/>
              </w:rPr>
              <w:t>.</w:t>
            </w:r>
          </w:p>
          <w:p w14:paraId="0D6F0F1F" w14:textId="77777777" w:rsidR="00172A82" w:rsidRDefault="00172A82">
            <w:pPr>
              <w:rPr>
                <w:rFonts w:ascii="Aptos Display" w:hAnsi="Aptos Display" w:cs="Arial"/>
                <w:sz w:val="22"/>
                <w:szCs w:val="22"/>
              </w:rPr>
            </w:pPr>
          </w:p>
          <w:p w14:paraId="41EAFF61" w14:textId="7E424B17" w:rsidR="00172A82" w:rsidRDefault="00172A82">
            <w:pPr>
              <w:rPr>
                <w:rFonts w:ascii="Aptos Display" w:hAnsi="Aptos Display" w:cs="Arial"/>
                <w:b/>
              </w:rPr>
            </w:pPr>
            <w:r>
              <w:rPr>
                <w:rFonts w:ascii="Aptos Display" w:hAnsi="Aptos Display" w:cs="Arial"/>
                <w:b/>
              </w:rPr>
              <w:t>Collaborative working</w:t>
            </w:r>
          </w:p>
          <w:p w14:paraId="6F540ADF" w14:textId="77777777" w:rsidR="00172A82" w:rsidRDefault="00172A82">
            <w:pPr>
              <w:rPr>
                <w:rFonts w:ascii="Aptos Display" w:hAnsi="Aptos Display" w:cs="Arial"/>
                <w:sz w:val="22"/>
                <w:szCs w:val="22"/>
              </w:rPr>
            </w:pPr>
            <w:r>
              <w:rPr>
                <w:rFonts w:ascii="Aptos Display" w:hAnsi="Aptos Display" w:cs="Arial"/>
                <w:sz w:val="22"/>
                <w:szCs w:val="22"/>
              </w:rPr>
              <w:t>All staff are to recognise the significance of collaborative working. Teamwork is essential in multidisciplinary environments. Effective communication is essential, and all staff must ensure they communicate in a way that enables the sharing of information in an appropriate manner.</w:t>
            </w:r>
          </w:p>
          <w:p w14:paraId="3355EA56" w14:textId="77777777" w:rsidR="003436A4" w:rsidRDefault="003436A4">
            <w:pPr>
              <w:rPr>
                <w:rFonts w:ascii="Aptos Display" w:hAnsi="Aptos Display" w:cs="Arial"/>
                <w:sz w:val="22"/>
                <w:szCs w:val="22"/>
              </w:rPr>
            </w:pPr>
          </w:p>
          <w:p w14:paraId="6D26C6B5" w14:textId="020BAFBA" w:rsidR="00172A82" w:rsidRPr="003436A4" w:rsidRDefault="00172A82">
            <w:pPr>
              <w:rPr>
                <w:rFonts w:ascii="Aptos Display" w:hAnsi="Aptos Display" w:cs="Arial"/>
                <w:b/>
              </w:rPr>
            </w:pPr>
            <w:r>
              <w:rPr>
                <w:rFonts w:ascii="Aptos Display" w:hAnsi="Aptos Display" w:cs="Arial"/>
                <w:b/>
              </w:rPr>
              <w:t>Service Delivery</w:t>
            </w:r>
          </w:p>
          <w:p w14:paraId="03A1FC6D" w14:textId="77777777" w:rsidR="00172A82" w:rsidRDefault="00172A82">
            <w:pPr>
              <w:rPr>
                <w:rFonts w:ascii="Aptos Display" w:hAnsi="Aptos Display" w:cs="Arial"/>
                <w:sz w:val="22"/>
                <w:szCs w:val="22"/>
              </w:rPr>
            </w:pPr>
            <w:r>
              <w:rPr>
                <w:rFonts w:ascii="Aptos Display" w:hAnsi="Aptos Display" w:cs="Arial"/>
                <w:sz w:val="22"/>
                <w:szCs w:val="22"/>
              </w:rPr>
              <w:t xml:space="preserve">Staff at B K Health Ltd must adhere to the information contained within practice policies and regional directives, ensuring protocols are </w:t>
            </w:r>
            <w:proofErr w:type="gramStart"/>
            <w:r>
              <w:rPr>
                <w:rFonts w:ascii="Aptos Display" w:hAnsi="Aptos Display" w:cs="Arial"/>
                <w:sz w:val="22"/>
                <w:szCs w:val="22"/>
              </w:rPr>
              <w:t>adhered to at all times</w:t>
            </w:r>
            <w:proofErr w:type="gramEnd"/>
            <w:r>
              <w:rPr>
                <w:rFonts w:ascii="Aptos Display" w:hAnsi="Aptos Display" w:cs="Arial"/>
                <w:sz w:val="22"/>
                <w:szCs w:val="22"/>
              </w:rPr>
              <w:t xml:space="preserve">. Staff will be given detailed information during the induction process regarding policy and procedure.  </w:t>
            </w:r>
          </w:p>
          <w:p w14:paraId="785DA003" w14:textId="77777777" w:rsidR="00172A82" w:rsidRDefault="00172A82">
            <w:pPr>
              <w:rPr>
                <w:rFonts w:ascii="Aptos Display" w:hAnsi="Aptos Display" w:cs="Arial"/>
              </w:rPr>
            </w:pPr>
          </w:p>
          <w:p w14:paraId="6AB303D4" w14:textId="156114D1" w:rsidR="00172A82" w:rsidRDefault="00172A82">
            <w:pPr>
              <w:rPr>
                <w:rFonts w:ascii="Aptos Display" w:hAnsi="Aptos Display" w:cs="Arial"/>
                <w:b/>
              </w:rPr>
            </w:pPr>
            <w:r>
              <w:rPr>
                <w:rFonts w:ascii="Aptos Display" w:hAnsi="Aptos Display" w:cs="Arial"/>
                <w:b/>
              </w:rPr>
              <w:t>Security</w:t>
            </w:r>
          </w:p>
          <w:p w14:paraId="75B51402" w14:textId="6CDEFFE9" w:rsidR="00172A82" w:rsidRPr="00DE1A07" w:rsidRDefault="00172A82">
            <w:pPr>
              <w:rPr>
                <w:rFonts w:ascii="Aptos Display" w:hAnsi="Aptos Display" w:cs="Arial"/>
                <w:sz w:val="22"/>
                <w:szCs w:val="22"/>
              </w:rPr>
            </w:pPr>
            <w:r>
              <w:rPr>
                <w:rFonts w:ascii="Aptos Display" w:hAnsi="Aptos Display" w:cs="Arial"/>
                <w:sz w:val="22"/>
                <w:szCs w:val="22"/>
              </w:rPr>
              <w:lastRenderedPageBreak/>
              <w:t xml:space="preserve">The security of the practice is the responsibility of all personnel. Staff must ensure they </w:t>
            </w:r>
            <w:proofErr w:type="gramStart"/>
            <w:r>
              <w:rPr>
                <w:rFonts w:ascii="Aptos Display" w:hAnsi="Aptos Display" w:cs="Arial"/>
                <w:sz w:val="22"/>
                <w:szCs w:val="22"/>
              </w:rPr>
              <w:t>remain vigilant at all times</w:t>
            </w:r>
            <w:proofErr w:type="gramEnd"/>
            <w:r>
              <w:rPr>
                <w:rFonts w:ascii="Aptos Display" w:hAnsi="Aptos Display" w:cs="Arial"/>
                <w:sz w:val="22"/>
                <w:szCs w:val="22"/>
              </w:rPr>
              <w:t xml:space="preserve"> and report any suspicious activity immediately to their line manager. Under no circumstances are staff to share the codes for the door locks with anyone and are to ensure that restricted areas remain effectively secured.</w:t>
            </w:r>
          </w:p>
        </w:tc>
      </w:tr>
    </w:tbl>
    <w:p w14:paraId="3A9E2363" w14:textId="77777777" w:rsidR="001D30C9" w:rsidRDefault="001D30C9"/>
    <w:tbl>
      <w:tblPr>
        <w:tblStyle w:val="TableGrid"/>
        <w:tblW w:w="0" w:type="auto"/>
        <w:tblInd w:w="-113" w:type="dxa"/>
        <w:tblLook w:val="04A0" w:firstRow="1" w:lastRow="0" w:firstColumn="1" w:lastColumn="0" w:noHBand="0" w:noVBand="1"/>
      </w:tblPr>
      <w:tblGrid>
        <w:gridCol w:w="9010"/>
      </w:tblGrid>
      <w:tr w:rsidR="006D4607" w:rsidRPr="00B61F6E" w14:paraId="6E7DFDBC" w14:textId="77777777" w:rsidTr="00E3240C">
        <w:tc>
          <w:tcPr>
            <w:tcW w:w="9010" w:type="dxa"/>
            <w:shd w:val="clear" w:color="auto" w:fill="45B0E1" w:themeFill="accent1" w:themeFillTint="99"/>
          </w:tcPr>
          <w:p w14:paraId="0A4E0762" w14:textId="77777777" w:rsidR="006D4607" w:rsidRPr="00B61F6E" w:rsidRDefault="006D4607" w:rsidP="00E3240C">
            <w:pPr>
              <w:rPr>
                <w:rFonts w:ascii="Aptos" w:hAnsi="Aptos" w:cs="Arial"/>
                <w:b/>
              </w:rPr>
            </w:pPr>
            <w:r w:rsidRPr="00B61F6E">
              <w:rPr>
                <w:rFonts w:ascii="Aptos" w:hAnsi="Aptos" w:cs="Arial"/>
                <w:b/>
              </w:rPr>
              <w:t>Our Vision &amp; Values</w:t>
            </w:r>
          </w:p>
        </w:tc>
      </w:tr>
      <w:tr w:rsidR="006D4607" w:rsidRPr="00B61F6E" w14:paraId="25FC8AAA" w14:textId="77777777" w:rsidTr="00E3240C">
        <w:tc>
          <w:tcPr>
            <w:tcW w:w="9010" w:type="dxa"/>
          </w:tcPr>
          <w:p w14:paraId="727C0BE8" w14:textId="77777777" w:rsidR="006D4607" w:rsidRPr="00B61F6E" w:rsidRDefault="006D4607" w:rsidP="00E3240C">
            <w:pPr>
              <w:rPr>
                <w:rFonts w:ascii="Aptos" w:hAnsi="Aptos" w:cs="Arial"/>
                <w:b/>
                <w:bCs/>
                <w:sz w:val="26"/>
                <w:szCs w:val="26"/>
              </w:rPr>
            </w:pPr>
            <w:r w:rsidRPr="00B61F6E">
              <w:rPr>
                <w:rFonts w:ascii="Aptos" w:hAnsi="Aptos" w:cs="Arial"/>
                <w:b/>
                <w:bCs/>
                <w:sz w:val="26"/>
                <w:szCs w:val="26"/>
              </w:rPr>
              <w:t>Empowering our community to achieve greater health and wellbeing</w:t>
            </w:r>
          </w:p>
          <w:p w14:paraId="1BE1B1CE" w14:textId="77777777" w:rsidR="006D4607" w:rsidRPr="00B61F6E" w:rsidRDefault="006D4607" w:rsidP="00E3240C">
            <w:pPr>
              <w:rPr>
                <w:rFonts w:ascii="Aptos" w:hAnsi="Aptos" w:cs="Arial"/>
              </w:rPr>
            </w:pPr>
          </w:p>
          <w:p w14:paraId="3C6EDC51" w14:textId="77777777" w:rsidR="006D4607" w:rsidRPr="00B61F6E" w:rsidRDefault="006D4607" w:rsidP="00E3240C">
            <w:pPr>
              <w:rPr>
                <w:rFonts w:ascii="Aptos" w:hAnsi="Aptos" w:cs="Arial"/>
                <w:b/>
                <w:bCs/>
              </w:rPr>
            </w:pPr>
            <w:r w:rsidRPr="00B61F6E">
              <w:rPr>
                <w:rFonts w:ascii="Aptos" w:hAnsi="Aptos" w:cs="Arial"/>
                <w:b/>
                <w:bCs/>
              </w:rPr>
              <w:t>Optimising Healthcare</w:t>
            </w:r>
          </w:p>
          <w:p w14:paraId="0406D6E9" w14:textId="77777777" w:rsidR="006D4607" w:rsidRPr="00B61F6E" w:rsidRDefault="006D4607" w:rsidP="00E3240C">
            <w:pPr>
              <w:rPr>
                <w:rFonts w:ascii="Aptos" w:hAnsi="Aptos" w:cs="Arial"/>
                <w:sz w:val="22"/>
                <w:szCs w:val="22"/>
              </w:rPr>
            </w:pPr>
            <w:r w:rsidRPr="00B61F6E">
              <w:rPr>
                <w:rFonts w:ascii="Aptos" w:hAnsi="Aptos" w:cs="Arial"/>
                <w:sz w:val="22"/>
                <w:szCs w:val="22"/>
              </w:rPr>
              <w:t>At Berrycroft we seek to enable and empower our community members so they can access what they need to live a healthy life</w:t>
            </w:r>
          </w:p>
          <w:p w14:paraId="156F6710" w14:textId="77777777" w:rsidR="006D4607" w:rsidRPr="00B61F6E" w:rsidRDefault="006D4607" w:rsidP="00E3240C">
            <w:pPr>
              <w:rPr>
                <w:rFonts w:ascii="Aptos" w:hAnsi="Aptos" w:cs="Arial"/>
              </w:rPr>
            </w:pPr>
          </w:p>
          <w:p w14:paraId="6DD1900D" w14:textId="77777777" w:rsidR="006D4607" w:rsidRPr="00B61F6E" w:rsidRDefault="006D4607" w:rsidP="00E3240C">
            <w:pPr>
              <w:rPr>
                <w:rFonts w:ascii="Aptos" w:hAnsi="Aptos" w:cs="Arial"/>
                <w:b/>
                <w:bCs/>
              </w:rPr>
            </w:pPr>
            <w:r w:rsidRPr="00B61F6E">
              <w:rPr>
                <w:rFonts w:ascii="Aptos" w:hAnsi="Aptos" w:cs="Arial"/>
                <w:b/>
                <w:bCs/>
              </w:rPr>
              <w:t>Supportive Team</w:t>
            </w:r>
          </w:p>
          <w:p w14:paraId="1B902841" w14:textId="77777777" w:rsidR="006D4607" w:rsidRPr="00B61F6E" w:rsidRDefault="006D4607" w:rsidP="00E3240C">
            <w:pPr>
              <w:rPr>
                <w:rFonts w:ascii="Aptos" w:hAnsi="Aptos" w:cs="Arial"/>
                <w:sz w:val="22"/>
                <w:szCs w:val="22"/>
              </w:rPr>
            </w:pPr>
            <w:r w:rsidRPr="00B61F6E">
              <w:rPr>
                <w:rFonts w:ascii="Aptos" w:hAnsi="Aptos" w:cs="Arial"/>
                <w:sz w:val="22"/>
                <w:szCs w:val="22"/>
              </w:rPr>
              <w:t>Our team members are committed to supporting each other to deliver excellent patient care.</w:t>
            </w:r>
          </w:p>
          <w:p w14:paraId="0464FDE3" w14:textId="77777777" w:rsidR="006D4607" w:rsidRPr="00B61F6E" w:rsidRDefault="006D4607" w:rsidP="00E3240C">
            <w:pPr>
              <w:rPr>
                <w:rFonts w:ascii="Aptos" w:hAnsi="Aptos" w:cs="Arial"/>
              </w:rPr>
            </w:pPr>
          </w:p>
          <w:p w14:paraId="316CB0C0" w14:textId="77777777" w:rsidR="006D4607" w:rsidRPr="00B61F6E" w:rsidRDefault="006D4607" w:rsidP="00E3240C">
            <w:pPr>
              <w:rPr>
                <w:rFonts w:ascii="Aptos" w:hAnsi="Aptos" w:cs="Arial"/>
                <w:b/>
                <w:bCs/>
              </w:rPr>
            </w:pPr>
            <w:r w:rsidRPr="00B61F6E">
              <w:rPr>
                <w:rFonts w:ascii="Aptos" w:hAnsi="Aptos" w:cs="Arial"/>
                <w:b/>
                <w:bCs/>
              </w:rPr>
              <w:t>Kindness</w:t>
            </w:r>
          </w:p>
          <w:p w14:paraId="31C593F0" w14:textId="77777777" w:rsidR="006D4607" w:rsidRPr="00B61F6E" w:rsidRDefault="006D4607" w:rsidP="00E3240C">
            <w:pPr>
              <w:rPr>
                <w:rFonts w:ascii="Aptos" w:hAnsi="Aptos" w:cs="Arial"/>
                <w:sz w:val="22"/>
                <w:szCs w:val="22"/>
              </w:rPr>
            </w:pPr>
            <w:r w:rsidRPr="00B61F6E">
              <w:rPr>
                <w:rFonts w:ascii="Aptos" w:hAnsi="Aptos" w:cs="Arial"/>
                <w:sz w:val="22"/>
                <w:szCs w:val="22"/>
              </w:rPr>
              <w:t>We treat each other, our patients, and visitors with kindness.</w:t>
            </w:r>
          </w:p>
          <w:p w14:paraId="03C91E08" w14:textId="77777777" w:rsidR="006D4607" w:rsidRPr="00B61F6E" w:rsidRDefault="006D4607" w:rsidP="00E3240C">
            <w:pPr>
              <w:rPr>
                <w:rFonts w:ascii="Aptos" w:hAnsi="Aptos" w:cs="Arial"/>
              </w:rPr>
            </w:pPr>
          </w:p>
          <w:p w14:paraId="5591C317" w14:textId="77777777" w:rsidR="006D4607" w:rsidRPr="00B61F6E" w:rsidRDefault="006D4607" w:rsidP="00E3240C">
            <w:pPr>
              <w:rPr>
                <w:rFonts w:ascii="Aptos" w:hAnsi="Aptos" w:cs="Arial"/>
                <w:b/>
                <w:bCs/>
              </w:rPr>
            </w:pPr>
            <w:r w:rsidRPr="00B61F6E">
              <w:rPr>
                <w:rFonts w:ascii="Aptos" w:hAnsi="Aptos" w:cs="Arial"/>
                <w:b/>
                <w:bCs/>
              </w:rPr>
              <w:t>Equality &amp; Respect</w:t>
            </w:r>
          </w:p>
          <w:p w14:paraId="53F62D4F" w14:textId="77777777" w:rsidR="006D4607" w:rsidRPr="00B61F6E" w:rsidRDefault="006D4607" w:rsidP="00E3240C">
            <w:pPr>
              <w:rPr>
                <w:rFonts w:ascii="Aptos" w:hAnsi="Aptos" w:cs="Arial"/>
                <w:sz w:val="22"/>
                <w:szCs w:val="22"/>
              </w:rPr>
            </w:pPr>
            <w:r w:rsidRPr="00B61F6E">
              <w:rPr>
                <w:rFonts w:ascii="Aptos" w:hAnsi="Aptos" w:cs="Arial"/>
                <w:sz w:val="22"/>
                <w:szCs w:val="22"/>
              </w:rPr>
              <w:t>We seek to create an inclusive environment where everyone is treated with fairness and respect.</w:t>
            </w:r>
          </w:p>
          <w:p w14:paraId="26351561" w14:textId="77777777" w:rsidR="006D4607" w:rsidRPr="00B61F6E" w:rsidRDefault="006D4607" w:rsidP="00E3240C">
            <w:pPr>
              <w:rPr>
                <w:rFonts w:ascii="Aptos" w:hAnsi="Aptos" w:cs="Arial"/>
                <w:b/>
                <w:bCs/>
              </w:rPr>
            </w:pPr>
          </w:p>
          <w:p w14:paraId="5D81F05F" w14:textId="77777777" w:rsidR="006D4607" w:rsidRPr="00B61F6E" w:rsidRDefault="006D4607" w:rsidP="00E3240C">
            <w:pPr>
              <w:rPr>
                <w:rFonts w:ascii="Aptos" w:hAnsi="Aptos" w:cs="Arial"/>
                <w:b/>
                <w:bCs/>
              </w:rPr>
            </w:pPr>
            <w:r w:rsidRPr="00B61F6E">
              <w:rPr>
                <w:rFonts w:ascii="Aptos" w:hAnsi="Aptos" w:cs="Arial"/>
                <w:b/>
                <w:bCs/>
              </w:rPr>
              <w:t>Training for Tomorrow</w:t>
            </w:r>
          </w:p>
          <w:p w14:paraId="5CEF46F3" w14:textId="77777777" w:rsidR="006D4607" w:rsidRPr="00B61F6E" w:rsidRDefault="006D4607" w:rsidP="00E3240C">
            <w:pPr>
              <w:rPr>
                <w:rFonts w:ascii="Aptos" w:hAnsi="Aptos" w:cs="Arial"/>
                <w:sz w:val="22"/>
                <w:szCs w:val="22"/>
              </w:rPr>
            </w:pPr>
            <w:r w:rsidRPr="00B61F6E">
              <w:rPr>
                <w:rFonts w:ascii="Aptos" w:hAnsi="Aptos" w:cs="Arial"/>
                <w:sz w:val="22"/>
                <w:szCs w:val="22"/>
              </w:rPr>
              <w:t>We are committed to creating a learning environment to inspire and train future talent, giving everyone the opportunity for progression.</w:t>
            </w:r>
          </w:p>
          <w:p w14:paraId="6281BB55" w14:textId="77777777" w:rsidR="006D4607" w:rsidRPr="00B61F6E" w:rsidRDefault="006D4607" w:rsidP="00E3240C">
            <w:pPr>
              <w:rPr>
                <w:rFonts w:ascii="Aptos" w:hAnsi="Aptos" w:cs="Arial"/>
                <w:sz w:val="22"/>
                <w:szCs w:val="22"/>
              </w:rPr>
            </w:pPr>
          </w:p>
        </w:tc>
      </w:tr>
    </w:tbl>
    <w:p w14:paraId="3013FFEE" w14:textId="4484DE39" w:rsidR="006D4607" w:rsidRDefault="00132F33">
      <w:r>
        <w:t xml:space="preserve"> </w:t>
      </w:r>
    </w:p>
    <w:p w14:paraId="274D53A2" w14:textId="6B793570" w:rsidR="00132F33" w:rsidRDefault="00132F33"/>
    <w:sectPr w:rsidR="00132F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F4F2" w14:textId="77777777" w:rsidR="003436A4" w:rsidRDefault="003436A4" w:rsidP="003436A4">
      <w:r>
        <w:separator/>
      </w:r>
    </w:p>
  </w:endnote>
  <w:endnote w:type="continuationSeparator" w:id="0">
    <w:p w14:paraId="01F3DBB5" w14:textId="77777777" w:rsidR="003436A4" w:rsidRDefault="003436A4" w:rsidP="0034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751499"/>
      <w:docPartObj>
        <w:docPartGallery w:val="Page Numbers (Bottom of Page)"/>
        <w:docPartUnique/>
      </w:docPartObj>
    </w:sdtPr>
    <w:sdtEndPr>
      <w:rPr>
        <w:noProof/>
      </w:rPr>
    </w:sdtEndPr>
    <w:sdtContent>
      <w:p w14:paraId="6129E3A3" w14:textId="1C9A4A4B" w:rsidR="003436A4" w:rsidRDefault="003436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F0001" w14:textId="77777777" w:rsidR="003436A4" w:rsidRDefault="0034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0FE2" w14:textId="77777777" w:rsidR="003436A4" w:rsidRDefault="003436A4" w:rsidP="003436A4">
      <w:r>
        <w:separator/>
      </w:r>
    </w:p>
  </w:footnote>
  <w:footnote w:type="continuationSeparator" w:id="0">
    <w:p w14:paraId="70FBB295" w14:textId="77777777" w:rsidR="003436A4" w:rsidRDefault="003436A4" w:rsidP="0034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125A9"/>
    <w:multiLevelType w:val="hybridMultilevel"/>
    <w:tmpl w:val="A4087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61765025">
    <w:abstractNumId w:val="1"/>
  </w:num>
  <w:num w:numId="2" w16cid:durableId="1265461081">
    <w:abstractNumId w:val="0"/>
  </w:num>
  <w:num w:numId="3" w16cid:durableId="233778672">
    <w:abstractNumId w:val="2"/>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82"/>
    <w:rsid w:val="00132F33"/>
    <w:rsid w:val="00172A82"/>
    <w:rsid w:val="001D30C9"/>
    <w:rsid w:val="002E798A"/>
    <w:rsid w:val="003436A4"/>
    <w:rsid w:val="00535767"/>
    <w:rsid w:val="00613AC1"/>
    <w:rsid w:val="00615606"/>
    <w:rsid w:val="006D4607"/>
    <w:rsid w:val="00773815"/>
    <w:rsid w:val="00787E89"/>
    <w:rsid w:val="00B112F4"/>
    <w:rsid w:val="00BB2526"/>
    <w:rsid w:val="00BD2555"/>
    <w:rsid w:val="00D86D47"/>
    <w:rsid w:val="00DE1A07"/>
    <w:rsid w:val="00E2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CEFE"/>
  <w15:chartTrackingRefBased/>
  <w15:docId w15:val="{1F338BD5-DBCD-4CE4-BB05-6C691FCC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8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72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A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A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A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A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A82"/>
    <w:rPr>
      <w:rFonts w:eastAsiaTheme="majorEastAsia" w:cstheme="majorBidi"/>
      <w:color w:val="272727" w:themeColor="text1" w:themeTint="D8"/>
    </w:rPr>
  </w:style>
  <w:style w:type="paragraph" w:styleId="Title">
    <w:name w:val="Title"/>
    <w:basedOn w:val="Normal"/>
    <w:next w:val="Normal"/>
    <w:link w:val="TitleChar"/>
    <w:uiPriority w:val="10"/>
    <w:qFormat/>
    <w:rsid w:val="00172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A82"/>
    <w:pPr>
      <w:spacing w:before="160"/>
      <w:jc w:val="center"/>
    </w:pPr>
    <w:rPr>
      <w:i/>
      <w:iCs/>
      <w:color w:val="404040" w:themeColor="text1" w:themeTint="BF"/>
    </w:rPr>
  </w:style>
  <w:style w:type="character" w:customStyle="1" w:styleId="QuoteChar">
    <w:name w:val="Quote Char"/>
    <w:basedOn w:val="DefaultParagraphFont"/>
    <w:link w:val="Quote"/>
    <w:uiPriority w:val="29"/>
    <w:rsid w:val="00172A82"/>
    <w:rPr>
      <w:i/>
      <w:iCs/>
      <w:color w:val="404040" w:themeColor="text1" w:themeTint="BF"/>
    </w:rPr>
  </w:style>
  <w:style w:type="paragraph" w:styleId="ListParagraph">
    <w:name w:val="List Paragraph"/>
    <w:basedOn w:val="Normal"/>
    <w:uiPriority w:val="34"/>
    <w:qFormat/>
    <w:rsid w:val="00172A82"/>
    <w:pPr>
      <w:ind w:left="720"/>
      <w:contextualSpacing/>
    </w:pPr>
  </w:style>
  <w:style w:type="character" w:styleId="IntenseEmphasis">
    <w:name w:val="Intense Emphasis"/>
    <w:basedOn w:val="DefaultParagraphFont"/>
    <w:uiPriority w:val="21"/>
    <w:qFormat/>
    <w:rsid w:val="00172A82"/>
    <w:rPr>
      <w:i/>
      <w:iCs/>
      <w:color w:val="0F4761" w:themeColor="accent1" w:themeShade="BF"/>
    </w:rPr>
  </w:style>
  <w:style w:type="paragraph" w:styleId="IntenseQuote">
    <w:name w:val="Intense Quote"/>
    <w:basedOn w:val="Normal"/>
    <w:next w:val="Normal"/>
    <w:link w:val="IntenseQuoteChar"/>
    <w:uiPriority w:val="30"/>
    <w:qFormat/>
    <w:rsid w:val="00172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A82"/>
    <w:rPr>
      <w:i/>
      <w:iCs/>
      <w:color w:val="0F4761" w:themeColor="accent1" w:themeShade="BF"/>
    </w:rPr>
  </w:style>
  <w:style w:type="character" w:styleId="IntenseReference">
    <w:name w:val="Intense Reference"/>
    <w:basedOn w:val="DefaultParagraphFont"/>
    <w:uiPriority w:val="32"/>
    <w:qFormat/>
    <w:rsid w:val="00172A82"/>
    <w:rPr>
      <w:b/>
      <w:bCs/>
      <w:smallCaps/>
      <w:color w:val="0F4761" w:themeColor="accent1" w:themeShade="BF"/>
      <w:spacing w:val="5"/>
    </w:rPr>
  </w:style>
  <w:style w:type="table" w:styleId="TableGrid">
    <w:name w:val="Table Grid"/>
    <w:basedOn w:val="TableNormal"/>
    <w:uiPriority w:val="39"/>
    <w:rsid w:val="00172A82"/>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6A4"/>
    <w:pPr>
      <w:tabs>
        <w:tab w:val="center" w:pos="4513"/>
        <w:tab w:val="right" w:pos="9026"/>
      </w:tabs>
    </w:pPr>
  </w:style>
  <w:style w:type="character" w:customStyle="1" w:styleId="HeaderChar">
    <w:name w:val="Header Char"/>
    <w:basedOn w:val="DefaultParagraphFont"/>
    <w:link w:val="Header"/>
    <w:uiPriority w:val="99"/>
    <w:rsid w:val="003436A4"/>
    <w:rPr>
      <w:kern w:val="0"/>
      <w:sz w:val="24"/>
      <w:szCs w:val="24"/>
      <w14:ligatures w14:val="none"/>
    </w:rPr>
  </w:style>
  <w:style w:type="paragraph" w:styleId="Footer">
    <w:name w:val="footer"/>
    <w:basedOn w:val="Normal"/>
    <w:link w:val="FooterChar"/>
    <w:uiPriority w:val="99"/>
    <w:unhideWhenUsed/>
    <w:rsid w:val="003436A4"/>
    <w:pPr>
      <w:tabs>
        <w:tab w:val="center" w:pos="4513"/>
        <w:tab w:val="right" w:pos="9026"/>
      </w:tabs>
    </w:pPr>
  </w:style>
  <w:style w:type="character" w:customStyle="1" w:styleId="FooterChar">
    <w:name w:val="Footer Char"/>
    <w:basedOn w:val="DefaultParagraphFont"/>
    <w:link w:val="Footer"/>
    <w:uiPriority w:val="99"/>
    <w:rsid w:val="003436A4"/>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7971">
      <w:bodyDiv w:val="1"/>
      <w:marLeft w:val="0"/>
      <w:marRight w:val="0"/>
      <w:marTop w:val="0"/>
      <w:marBottom w:val="0"/>
      <w:divBdr>
        <w:top w:val="none" w:sz="0" w:space="0" w:color="auto"/>
        <w:left w:val="none" w:sz="0" w:space="0" w:color="auto"/>
        <w:bottom w:val="none" w:sz="0" w:space="0" w:color="auto"/>
        <w:right w:val="none" w:sz="0" w:space="0" w:color="auto"/>
      </w:divBdr>
    </w:div>
    <w:div w:id="679701858">
      <w:bodyDiv w:val="1"/>
      <w:marLeft w:val="0"/>
      <w:marRight w:val="0"/>
      <w:marTop w:val="0"/>
      <w:marBottom w:val="0"/>
      <w:divBdr>
        <w:top w:val="none" w:sz="0" w:space="0" w:color="auto"/>
        <w:left w:val="none" w:sz="0" w:space="0" w:color="auto"/>
        <w:bottom w:val="none" w:sz="0" w:space="0" w:color="auto"/>
        <w:right w:val="none" w:sz="0" w:space="0" w:color="auto"/>
      </w:divBdr>
    </w:div>
    <w:div w:id="1466313009">
      <w:bodyDiv w:val="1"/>
      <w:marLeft w:val="0"/>
      <w:marRight w:val="0"/>
      <w:marTop w:val="0"/>
      <w:marBottom w:val="0"/>
      <w:divBdr>
        <w:top w:val="none" w:sz="0" w:space="0" w:color="auto"/>
        <w:left w:val="none" w:sz="0" w:space="0" w:color="auto"/>
        <w:bottom w:val="none" w:sz="0" w:space="0" w:color="auto"/>
        <w:right w:val="none" w:sz="0" w:space="0" w:color="auto"/>
      </w:divBdr>
    </w:div>
    <w:div w:id="1673213744">
      <w:bodyDiv w:val="1"/>
      <w:marLeft w:val="0"/>
      <w:marRight w:val="0"/>
      <w:marTop w:val="0"/>
      <w:marBottom w:val="0"/>
      <w:divBdr>
        <w:top w:val="none" w:sz="0" w:space="0" w:color="auto"/>
        <w:left w:val="none" w:sz="0" w:space="0" w:color="auto"/>
        <w:bottom w:val="none" w:sz="0" w:space="0" w:color="auto"/>
        <w:right w:val="none" w:sz="0" w:space="0" w:color="auto"/>
      </w:divBdr>
    </w:div>
    <w:div w:id="19473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Maddie (BERRYCROFT COMMUNITY HEALTH CENTRE)</dc:creator>
  <cp:keywords/>
  <dc:description/>
  <cp:lastModifiedBy>EDWARDS, Hannah (BERRYCROFT COMMUNITY HEALTH CENTRE)</cp:lastModifiedBy>
  <cp:revision>3</cp:revision>
  <dcterms:created xsi:type="dcterms:W3CDTF">2025-11-21T13:39:00Z</dcterms:created>
  <dcterms:modified xsi:type="dcterms:W3CDTF">2025-11-21T13:39:00Z</dcterms:modified>
</cp:coreProperties>
</file>