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2661"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Would you like to join our friendly and resolute team of clinicians and non-clinicians at a large NHS general practice based in Slough, Berkshire?</w:t>
      </w:r>
    </w:p>
    <w:p w14:paraId="61C1454E" w14:textId="77777777" w:rsidR="00B268D8" w:rsidRPr="005B7690" w:rsidRDefault="00B268D8" w:rsidP="00B268D8">
      <w:pPr>
        <w:shd w:val="clear" w:color="auto" w:fill="FFFFFF"/>
        <w:spacing w:before="100" w:beforeAutospacing="1" w:after="100" w:afterAutospacing="1"/>
        <w:rPr>
          <w:rFonts w:ascii="Arial" w:eastAsia="Aptos" w:hAnsi="Arial" w:cs="Arial"/>
          <w:color w:val="1F1F1F"/>
        </w:rPr>
      </w:pPr>
      <w:r w:rsidRPr="005B7690">
        <w:rPr>
          <w:rFonts w:ascii="Arial" w:eastAsia="Aptos" w:hAnsi="Arial" w:cs="Arial"/>
          <w:color w:val="1F1F1F"/>
        </w:rPr>
        <w:t>We are looking for a motivated and experienced Clinical Pharmacist to join our team. We offer a competitive salary and benefits package, as well as the opportunity to work in a supportive and collaborative environment with a diverse committed workforce from different ethnic backgrounds ensuring the quality of our services to our patients are to a high standard.</w:t>
      </w:r>
    </w:p>
    <w:p w14:paraId="4E8CBB05" w14:textId="77777777" w:rsidR="00B268D8" w:rsidRPr="005B7690" w:rsidRDefault="00B268D8" w:rsidP="00B268D8">
      <w:pPr>
        <w:shd w:val="clear" w:color="auto" w:fill="FFFFFF"/>
        <w:spacing w:before="100" w:beforeAutospacing="1" w:after="100" w:afterAutospacing="1"/>
        <w:rPr>
          <w:rFonts w:ascii="Arial" w:eastAsia="Aptos" w:hAnsi="Arial" w:cs="Arial"/>
          <w:b/>
          <w:bCs/>
          <w:color w:val="1F1F1F"/>
          <w:sz w:val="28"/>
          <w:szCs w:val="28"/>
        </w:rPr>
      </w:pPr>
      <w:r w:rsidRPr="005B7690">
        <w:rPr>
          <w:rFonts w:ascii="Arial" w:eastAsia="Aptos" w:hAnsi="Arial" w:cs="Arial"/>
          <w:b/>
          <w:bCs/>
          <w:color w:val="1F1F1F"/>
          <w:sz w:val="28"/>
          <w:szCs w:val="28"/>
        </w:rPr>
        <w:t>About the Practice</w:t>
      </w:r>
    </w:p>
    <w:p w14:paraId="07EF880F" w14:textId="77777777" w:rsidR="00B268D8" w:rsidRPr="005B7690" w:rsidRDefault="00B268D8" w:rsidP="00B268D8">
      <w:pPr>
        <w:jc w:val="both"/>
        <w:rPr>
          <w:rFonts w:ascii="Arial" w:eastAsia="Aptos" w:hAnsi="Arial" w:cs="Arial"/>
          <w:color w:val="212B32"/>
          <w:kern w:val="2"/>
        </w:rPr>
      </w:pPr>
      <w:bookmarkStart w:id="0" w:name="_Hlk140739911"/>
      <w:r w:rsidRPr="005B7690">
        <w:rPr>
          <w:rFonts w:ascii="Arial" w:eastAsia="Aptos" w:hAnsi="Arial" w:cs="Arial"/>
          <w:color w:val="212B32"/>
          <w:kern w:val="2"/>
        </w:rPr>
        <w:t>Farnham Road Medical Group (FRMG) started as one Practice with two sites and has grown over the years into an outstanding group of three training GP practices that are approved by Health Education England. With four clinical sites based in Slough, we now have a team of over 100 people looking after 38,730 patients. The practice and PCN (SPINE) are committed to innovation in providing high-quality health care for our patients and a protected working and learning environment for our staff. Our team includes pharmacists, nurses, physician associates, paramedics, MSK practitioners, Mental Health Practitioners, managers, social prescribers, and care coordinators as well as GPs and a large Patient Services team. This resolute team provides an evolving healthcare and medical service to meet the varying needs of our patients and, in turn, provides what we believe is a sustainable model of modern General Practice. We have expanded our expertise and have transformed how we provide medical services to try to ensure we meet the demands of Slough’s diverse population.</w:t>
      </w:r>
    </w:p>
    <w:p w14:paraId="0B4367BE" w14:textId="77777777" w:rsidR="00B268D8" w:rsidRPr="005B7690" w:rsidRDefault="00B268D8" w:rsidP="00B268D8">
      <w:pPr>
        <w:jc w:val="both"/>
        <w:rPr>
          <w:rFonts w:ascii="Arial" w:eastAsia="Aptos" w:hAnsi="Arial" w:cs="Arial"/>
          <w:color w:val="212B32"/>
          <w:kern w:val="2"/>
        </w:rPr>
      </w:pPr>
    </w:p>
    <w:p w14:paraId="33EF91A8" w14:textId="77777777" w:rsidR="00B268D8" w:rsidRPr="005B7690" w:rsidRDefault="00B268D8" w:rsidP="00B268D8">
      <w:pPr>
        <w:jc w:val="both"/>
        <w:rPr>
          <w:rFonts w:ascii="Arial" w:eastAsia="Aptos" w:hAnsi="Arial" w:cs="Arial"/>
          <w:color w:val="212B32"/>
          <w:kern w:val="2"/>
        </w:rPr>
      </w:pPr>
      <w:r w:rsidRPr="005B7690">
        <w:rPr>
          <w:rFonts w:ascii="Arial" w:eastAsia="Aptos" w:hAnsi="Arial" w:cs="Arial"/>
          <w:color w:val="212B32"/>
          <w:kern w:val="2"/>
        </w:rPr>
        <w:t>Our vision is simple: “Caring for patients and looking after our staff’’ and providing services that tailor to their needs, which we strive to achieve through brilliant leadership, mentoring, teamwork, communication, problem sharing and solving, support, integrity, fun, training, education, and continued development.</w:t>
      </w:r>
    </w:p>
    <w:p w14:paraId="08B3A543" w14:textId="77777777" w:rsidR="00B268D8" w:rsidRPr="005B7690" w:rsidRDefault="00B268D8" w:rsidP="00B268D8">
      <w:pPr>
        <w:rPr>
          <w:rFonts w:ascii="Arial" w:eastAsia="Aptos" w:hAnsi="Arial" w:cs="Arial"/>
          <w:color w:val="212B32"/>
          <w:kern w:val="2"/>
        </w:rPr>
      </w:pPr>
    </w:p>
    <w:bookmarkEnd w:id="0"/>
    <w:p w14:paraId="6ED7BCE6" w14:textId="77777777" w:rsidR="00B268D8" w:rsidRPr="005B7690" w:rsidRDefault="00B268D8" w:rsidP="00B268D8">
      <w:pPr>
        <w:rPr>
          <w:rFonts w:ascii="Arial" w:eastAsia="Aptos" w:hAnsi="Arial" w:cs="Arial"/>
          <w:b/>
          <w:bCs/>
          <w:color w:val="1F1F1F"/>
          <w:kern w:val="2"/>
          <w:sz w:val="28"/>
          <w:szCs w:val="28"/>
        </w:rPr>
      </w:pPr>
      <w:r w:rsidRPr="005B7690">
        <w:rPr>
          <w:rFonts w:ascii="Arial" w:eastAsia="Aptos" w:hAnsi="Arial" w:cs="Arial"/>
          <w:b/>
          <w:bCs/>
          <w:color w:val="1F1F1F"/>
          <w:kern w:val="2"/>
          <w:sz w:val="28"/>
          <w:szCs w:val="28"/>
        </w:rPr>
        <w:t>About the role</w:t>
      </w:r>
    </w:p>
    <w:p w14:paraId="6576C148" w14:textId="77777777" w:rsidR="00B268D8" w:rsidRPr="005B7690" w:rsidRDefault="00B268D8" w:rsidP="00B268D8">
      <w:pPr>
        <w:rPr>
          <w:rFonts w:ascii="Arial" w:eastAsia="Aptos" w:hAnsi="Arial" w:cs="Arial"/>
          <w:b/>
          <w:bCs/>
          <w:color w:val="1F1F1F"/>
          <w:kern w:val="2"/>
          <w:sz w:val="28"/>
          <w:szCs w:val="28"/>
        </w:rPr>
      </w:pPr>
    </w:p>
    <w:p w14:paraId="17E1DF92" w14:textId="77777777" w:rsidR="00B268D8" w:rsidRPr="005B7690" w:rsidRDefault="00B268D8" w:rsidP="00B268D8">
      <w:pPr>
        <w:jc w:val="both"/>
        <w:rPr>
          <w:rFonts w:ascii="Arial" w:eastAsia="Aptos" w:hAnsi="Arial" w:cs="Arial"/>
          <w:color w:val="1F1F1F"/>
          <w:kern w:val="2"/>
        </w:rPr>
      </w:pPr>
      <w:r w:rsidRPr="005B7690">
        <w:rPr>
          <w:rFonts w:ascii="Arial" w:eastAsia="Aptos" w:hAnsi="Arial" w:cs="Arial"/>
          <w:kern w:val="2"/>
        </w:rPr>
        <w:t>You will be part of a team of five Clinical Pharmacists (FRMG &amp; PCN SPINE) providing multi-disciplinary support to the practice and its patients through primary care. You would be based at Farnham Practice</w:t>
      </w:r>
      <w:r w:rsidRPr="003B77ED">
        <w:rPr>
          <w:rFonts w:ascii="Arial" w:hAnsi="Arial" w:cs="Arial"/>
          <w:color w:val="000000"/>
        </w:rPr>
        <w:t xml:space="preserve"> but would be expected to travel to our other locations </w:t>
      </w:r>
      <w:r>
        <w:rPr>
          <w:rFonts w:ascii="Arial" w:hAnsi="Arial" w:cs="Arial"/>
          <w:color w:val="000000"/>
        </w:rPr>
        <w:t xml:space="preserve">and our PCN SPINE partner (Kumar Medical Centre) </w:t>
      </w:r>
      <w:r w:rsidRPr="003B77ED">
        <w:rPr>
          <w:rFonts w:ascii="Arial" w:hAnsi="Arial" w:cs="Arial"/>
          <w:color w:val="000000"/>
        </w:rPr>
        <w:t>within Slough</w:t>
      </w:r>
      <w:r>
        <w:rPr>
          <w:rFonts w:ascii="Arial" w:hAnsi="Arial" w:cs="Arial"/>
          <w:color w:val="000000"/>
        </w:rPr>
        <w:t>,</w:t>
      </w:r>
      <w:r w:rsidRPr="003B77ED">
        <w:rPr>
          <w:rFonts w:ascii="Arial" w:hAnsi="Arial" w:cs="Arial"/>
          <w:color w:val="000000"/>
        </w:rPr>
        <w:t xml:space="preserve"> to be involved in the wider</w:t>
      </w:r>
      <w:r>
        <w:rPr>
          <w:rFonts w:ascii="Open Sans" w:hAnsi="Open Sans" w:cs="Open Sans"/>
          <w:color w:val="000000"/>
        </w:rPr>
        <w:t xml:space="preserve"> </w:t>
      </w:r>
      <w:r w:rsidRPr="003B77ED">
        <w:rPr>
          <w:rFonts w:ascii="Arial" w:hAnsi="Arial" w:cs="Arial"/>
          <w:color w:val="000000"/>
        </w:rPr>
        <w:t>running of</w:t>
      </w:r>
      <w:r>
        <w:rPr>
          <w:rFonts w:ascii="Open Sans" w:hAnsi="Open Sans" w:cs="Open Sans"/>
          <w:color w:val="000000"/>
        </w:rPr>
        <w:t xml:space="preserve"> </w:t>
      </w:r>
      <w:r w:rsidRPr="003B77ED">
        <w:rPr>
          <w:rFonts w:ascii="Arial" w:hAnsi="Arial" w:cs="Arial"/>
          <w:color w:val="000000"/>
        </w:rPr>
        <w:t xml:space="preserve">the practice, such as participating in clinical meetings and contributing to the development of new services. You will be part of the CP </w:t>
      </w:r>
      <w:r>
        <w:rPr>
          <w:rFonts w:ascii="Arial" w:hAnsi="Arial" w:cs="Arial"/>
          <w:color w:val="000000"/>
        </w:rPr>
        <w:t xml:space="preserve">team </w:t>
      </w:r>
      <w:r w:rsidRPr="003B77ED">
        <w:rPr>
          <w:rFonts w:ascii="Arial" w:hAnsi="Arial" w:cs="Arial"/>
          <w:color w:val="000000"/>
        </w:rPr>
        <w:t xml:space="preserve">ensuring prescribing medication is safe, effective, and is optimised for and with our patients.  </w:t>
      </w:r>
      <w:r>
        <w:rPr>
          <w:rFonts w:ascii="Arial" w:hAnsi="Arial" w:cs="Arial"/>
          <w:color w:val="000000"/>
        </w:rPr>
        <w:t xml:space="preserve">The job description, Person Specification, and benefit package summary for the role are attached. </w:t>
      </w:r>
    </w:p>
    <w:p w14:paraId="4F4A938B" w14:textId="77777777" w:rsidR="00B268D8" w:rsidRPr="005B7690" w:rsidRDefault="00B268D8" w:rsidP="00B268D8">
      <w:pPr>
        <w:shd w:val="clear" w:color="auto" w:fill="FFFFFF"/>
        <w:spacing w:before="360" w:after="360"/>
        <w:rPr>
          <w:rFonts w:ascii="Arial" w:eastAsia="Aptos" w:hAnsi="Arial" w:cs="Arial"/>
          <w:color w:val="1F1F1F"/>
          <w:sz w:val="28"/>
          <w:szCs w:val="28"/>
        </w:rPr>
      </w:pPr>
      <w:r w:rsidRPr="005B7690">
        <w:rPr>
          <w:rFonts w:ascii="Arial" w:eastAsia="Aptos" w:hAnsi="Arial" w:cs="Arial"/>
          <w:b/>
          <w:bCs/>
          <w:color w:val="1F1F1F"/>
          <w:sz w:val="28"/>
          <w:szCs w:val="28"/>
        </w:rPr>
        <w:t>What we offer</w:t>
      </w:r>
    </w:p>
    <w:p w14:paraId="7B0B1B7A" w14:textId="77777777" w:rsidR="00B268D8" w:rsidRPr="00D05CA6" w:rsidRDefault="00B268D8" w:rsidP="00B268D8">
      <w:pPr>
        <w:numPr>
          <w:ilvl w:val="0"/>
          <w:numId w:val="1"/>
        </w:numPr>
        <w:contextualSpacing/>
        <w:rPr>
          <w:rFonts w:ascii="Arial" w:hAnsi="Arial" w:cs="Arial"/>
          <w:color w:val="000000"/>
          <w:shd w:val="clear" w:color="auto" w:fill="FFFFFF"/>
        </w:rPr>
      </w:pPr>
      <w:bookmarkStart w:id="1" w:name="_Hlk141087067"/>
      <w:r w:rsidRPr="005B7690">
        <w:rPr>
          <w:rFonts w:ascii="Arial" w:hAnsi="Arial" w:cs="Arial"/>
          <w:color w:val="1F1F1F"/>
          <w:kern w:val="2"/>
        </w:rPr>
        <w:t>The salary range we are offering is (</w:t>
      </w:r>
      <w:r w:rsidRPr="002538AB">
        <w:rPr>
          <w:rFonts w:ascii="Arial" w:hAnsi="Arial" w:cs="Arial"/>
          <w:color w:val="000000"/>
        </w:rPr>
        <w:t>£51,000- £</w:t>
      </w:r>
      <w:r>
        <w:rPr>
          <w:rFonts w:ascii="Arial" w:hAnsi="Arial" w:cs="Arial"/>
          <w:color w:val="000000"/>
        </w:rPr>
        <w:t>55</w:t>
      </w:r>
      <w:r w:rsidRPr="002538AB">
        <w:rPr>
          <w:rFonts w:ascii="Arial" w:hAnsi="Arial" w:cs="Arial"/>
          <w:color w:val="000000"/>
        </w:rPr>
        <w:t>,000)</w:t>
      </w:r>
    </w:p>
    <w:p w14:paraId="742A0B4E" w14:textId="77777777" w:rsidR="00B268D8" w:rsidRPr="00D42160" w:rsidRDefault="00B268D8" w:rsidP="00B268D8">
      <w:pPr>
        <w:numPr>
          <w:ilvl w:val="0"/>
          <w:numId w:val="1"/>
        </w:numPr>
        <w:contextualSpacing/>
        <w:rPr>
          <w:rFonts w:ascii="Arial" w:hAnsi="Arial" w:cs="Arial"/>
          <w:color w:val="000000"/>
          <w:shd w:val="clear" w:color="auto" w:fill="FFFFFF"/>
        </w:rPr>
      </w:pPr>
      <w:r w:rsidRPr="005B7690">
        <w:rPr>
          <w:rFonts w:ascii="Arial" w:hAnsi="Arial" w:cs="Arial"/>
          <w:color w:val="1F1F1F"/>
          <w:kern w:val="2"/>
        </w:rPr>
        <w:t>Holidays entitlement</w:t>
      </w:r>
      <w:bookmarkStart w:id="2" w:name="_Hlk141086988"/>
    </w:p>
    <w:p w14:paraId="0C00B66F" w14:textId="77777777" w:rsidR="00B268D8" w:rsidRPr="00E847AD" w:rsidRDefault="00B268D8" w:rsidP="00B268D8">
      <w:pPr>
        <w:pStyle w:val="ListParagraph"/>
        <w:numPr>
          <w:ilvl w:val="0"/>
          <w:numId w:val="1"/>
        </w:numPr>
        <w:contextualSpacing w:val="0"/>
        <w:jc w:val="both"/>
        <w:rPr>
          <w:rFonts w:ascii="Arial" w:hAnsi="Arial" w:cs="Arial"/>
        </w:rPr>
      </w:pPr>
      <w:r w:rsidRPr="0078322D">
        <w:rPr>
          <w:rFonts w:ascii="Arial" w:hAnsi="Arial" w:cs="Arial"/>
        </w:rPr>
        <w:lastRenderedPageBreak/>
        <w:t>Employment benefits</w:t>
      </w:r>
      <w:r>
        <w:rPr>
          <w:rFonts w:ascii="Arial" w:hAnsi="Arial" w:cs="Arial"/>
        </w:rPr>
        <w:t xml:space="preserve"> -</w:t>
      </w:r>
      <w:r w:rsidRPr="0078322D">
        <w:rPr>
          <w:rFonts w:ascii="Arial" w:hAnsi="Arial" w:cs="Arial"/>
        </w:rPr>
        <w:t xml:space="preserve"> The Classic Health shield plan Level 2, that enables employees to claim money back on their healthcare costs such as Dental, Optical, Health &amp; Wellbeing and many more.</w:t>
      </w:r>
    </w:p>
    <w:p w14:paraId="126386FC" w14:textId="77777777" w:rsidR="00B268D8" w:rsidRPr="005B7690" w:rsidRDefault="00B268D8" w:rsidP="00B268D8">
      <w:pPr>
        <w:numPr>
          <w:ilvl w:val="0"/>
          <w:numId w:val="1"/>
        </w:numPr>
        <w:jc w:val="both"/>
        <w:rPr>
          <w:rFonts w:ascii="Arial" w:eastAsia="Aptos" w:hAnsi="Arial" w:cs="Arial"/>
          <w:kern w:val="2"/>
        </w:rPr>
      </w:pPr>
      <w:r w:rsidRPr="00D10750">
        <w:rPr>
          <w:rFonts w:ascii="Arial" w:hAnsi="Arial" w:cs="Arial"/>
        </w:rPr>
        <w:t>Christmas Privileged leave</w:t>
      </w:r>
      <w:r>
        <w:rPr>
          <w:rFonts w:ascii="Arial" w:hAnsi="Arial" w:cs="Arial"/>
        </w:rPr>
        <w:t xml:space="preserve"> </w:t>
      </w:r>
      <w:bookmarkStart w:id="3" w:name="_Hlk140576004"/>
      <w:r>
        <w:rPr>
          <w:rFonts w:ascii="Arial" w:hAnsi="Arial" w:cs="Arial"/>
        </w:rPr>
        <w:t>(up to 3 days between Christmas and the new year (outside of contractual leave allowances), at the discretion of the Partners.</w:t>
      </w:r>
      <w:bookmarkEnd w:id="3"/>
    </w:p>
    <w:p w14:paraId="0F3E300A" w14:textId="77777777" w:rsidR="00B268D8" w:rsidRPr="005B7690" w:rsidRDefault="00B268D8" w:rsidP="00B268D8">
      <w:pPr>
        <w:numPr>
          <w:ilvl w:val="0"/>
          <w:numId w:val="1"/>
        </w:numPr>
        <w:jc w:val="both"/>
        <w:rPr>
          <w:rFonts w:ascii="Arial" w:eastAsia="Aptos" w:hAnsi="Arial" w:cs="Arial"/>
          <w:kern w:val="2"/>
        </w:rPr>
      </w:pPr>
      <w:r>
        <w:rPr>
          <w:rFonts w:ascii="Arial" w:hAnsi="Arial" w:cs="Arial"/>
        </w:rPr>
        <w:t xml:space="preserve">Inclusion to </w:t>
      </w:r>
      <w:r w:rsidRPr="00D10750">
        <w:rPr>
          <w:rFonts w:ascii="Arial" w:hAnsi="Arial" w:cs="Arial"/>
        </w:rPr>
        <w:t>NHS Pension</w:t>
      </w:r>
    </w:p>
    <w:p w14:paraId="5FC5B5D7" w14:textId="77777777" w:rsidR="00B268D8" w:rsidRPr="005B7690" w:rsidRDefault="00B268D8" w:rsidP="00B268D8">
      <w:pPr>
        <w:numPr>
          <w:ilvl w:val="0"/>
          <w:numId w:val="1"/>
        </w:numPr>
        <w:jc w:val="both"/>
        <w:rPr>
          <w:rFonts w:ascii="Arial" w:eastAsia="Aptos" w:hAnsi="Arial" w:cs="Arial"/>
          <w:kern w:val="2"/>
        </w:rPr>
      </w:pPr>
      <w:r w:rsidRPr="005B7690">
        <w:rPr>
          <w:rFonts w:ascii="Arial" w:eastAsia="Aptos" w:hAnsi="Arial" w:cs="Arial"/>
          <w:kern w:val="2"/>
        </w:rPr>
        <w:t>A more predictable work-life balance</w:t>
      </w:r>
    </w:p>
    <w:p w14:paraId="3EDDDA83" w14:textId="77777777" w:rsidR="00B268D8" w:rsidRPr="005B7690" w:rsidRDefault="00B268D8" w:rsidP="00B268D8">
      <w:pPr>
        <w:numPr>
          <w:ilvl w:val="0"/>
          <w:numId w:val="1"/>
        </w:numPr>
        <w:jc w:val="both"/>
        <w:rPr>
          <w:rFonts w:ascii="Arial" w:eastAsia="Aptos" w:hAnsi="Arial" w:cs="Arial"/>
          <w:kern w:val="2"/>
        </w:rPr>
      </w:pPr>
      <w:r w:rsidRPr="005B7690">
        <w:rPr>
          <w:rFonts w:ascii="Arial" w:eastAsia="Aptos" w:hAnsi="Arial" w:cs="Arial"/>
          <w:kern w:val="2"/>
        </w:rPr>
        <w:t>Access to a wide range of training and development opportunities</w:t>
      </w:r>
    </w:p>
    <w:p w14:paraId="6014B286" w14:textId="77777777" w:rsidR="00B268D8" w:rsidRPr="005B7690" w:rsidRDefault="00B268D8" w:rsidP="00B268D8">
      <w:pPr>
        <w:numPr>
          <w:ilvl w:val="0"/>
          <w:numId w:val="1"/>
        </w:numPr>
        <w:jc w:val="both"/>
        <w:rPr>
          <w:rFonts w:ascii="Arial" w:eastAsia="Aptos" w:hAnsi="Arial" w:cs="Arial"/>
          <w:kern w:val="2"/>
        </w:rPr>
      </w:pPr>
      <w:r w:rsidRPr="005B7690">
        <w:rPr>
          <w:rFonts w:ascii="Arial" w:eastAsia="Aptos" w:hAnsi="Arial" w:cs="Arial"/>
          <w:kern w:val="2"/>
        </w:rPr>
        <w:t>The opportunity to work in a supportive and collaborative environment with a diverse workforce.</w:t>
      </w:r>
    </w:p>
    <w:p w14:paraId="15119DD7" w14:textId="77777777" w:rsidR="00B268D8" w:rsidRPr="005B7690" w:rsidRDefault="00B268D8" w:rsidP="00B268D8">
      <w:pPr>
        <w:numPr>
          <w:ilvl w:val="0"/>
          <w:numId w:val="1"/>
        </w:numPr>
        <w:jc w:val="both"/>
        <w:rPr>
          <w:rFonts w:ascii="Arial" w:eastAsia="Aptos" w:hAnsi="Arial" w:cs="Arial"/>
          <w:kern w:val="2"/>
        </w:rPr>
      </w:pPr>
      <w:r w:rsidRPr="00D10750">
        <w:rPr>
          <w:rFonts w:ascii="Arial" w:hAnsi="Arial" w:cs="Arial"/>
        </w:rPr>
        <w:t>Free on-site</w:t>
      </w:r>
      <w:r>
        <w:rPr>
          <w:rFonts w:ascii="Arial" w:hAnsi="Arial" w:cs="Arial"/>
        </w:rPr>
        <w:t xml:space="preserve"> parking at all our sites</w:t>
      </w:r>
    </w:p>
    <w:p w14:paraId="5FE10ECE" w14:textId="77777777" w:rsidR="00B268D8" w:rsidRPr="005B7690" w:rsidRDefault="00B268D8" w:rsidP="00B268D8">
      <w:pPr>
        <w:numPr>
          <w:ilvl w:val="0"/>
          <w:numId w:val="1"/>
        </w:numPr>
        <w:jc w:val="both"/>
        <w:rPr>
          <w:rFonts w:ascii="Arial" w:eastAsia="Aptos" w:hAnsi="Arial" w:cs="Arial"/>
          <w:kern w:val="2"/>
        </w:rPr>
      </w:pPr>
      <w:r>
        <w:rPr>
          <w:rFonts w:ascii="Arial" w:hAnsi="Arial" w:cs="Arial"/>
        </w:rPr>
        <w:t>Financial reward for successful applicants on passing the six months probationary period and following the first annual review.</w:t>
      </w:r>
    </w:p>
    <w:bookmarkEnd w:id="2"/>
    <w:p w14:paraId="5801DC89" w14:textId="77777777" w:rsidR="00B268D8" w:rsidRPr="002538AB" w:rsidRDefault="00B268D8" w:rsidP="00B268D8">
      <w:pPr>
        <w:ind w:left="720"/>
        <w:contextualSpacing/>
        <w:rPr>
          <w:rFonts w:ascii="Arial" w:hAnsi="Arial" w:cs="Arial"/>
          <w:color w:val="000000"/>
          <w:shd w:val="clear" w:color="auto" w:fill="FFFFFF"/>
        </w:rPr>
      </w:pPr>
    </w:p>
    <w:bookmarkEnd w:id="1"/>
    <w:p w14:paraId="5A765C98" w14:textId="77777777" w:rsidR="00B268D8" w:rsidRPr="005B7690" w:rsidRDefault="00B268D8" w:rsidP="00B268D8">
      <w:pPr>
        <w:shd w:val="clear" w:color="auto" w:fill="FFFFFF"/>
        <w:spacing w:before="360" w:after="360"/>
        <w:rPr>
          <w:rFonts w:ascii="Arial" w:eastAsia="Aptos" w:hAnsi="Arial" w:cs="Arial"/>
          <w:b/>
          <w:bCs/>
          <w:color w:val="1F1F1F"/>
          <w:sz w:val="28"/>
          <w:szCs w:val="28"/>
        </w:rPr>
      </w:pPr>
      <w:r w:rsidRPr="005B7690">
        <w:rPr>
          <w:rFonts w:ascii="Arial" w:eastAsia="Aptos" w:hAnsi="Arial" w:cs="Arial"/>
          <w:b/>
          <w:bCs/>
          <w:color w:val="1F1F1F"/>
          <w:sz w:val="28"/>
          <w:szCs w:val="28"/>
        </w:rPr>
        <w:t>Key Responsibilities</w:t>
      </w:r>
    </w:p>
    <w:p w14:paraId="09CB117B"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Working closely with SPINE PCN GPs-</w:t>
      </w:r>
    </w:p>
    <w:p w14:paraId="4E6A627E"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act as point of contact in the practice for all medicines related queries for health care professionals and patients.</w:t>
      </w:r>
    </w:p>
    <w:p w14:paraId="62514833"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manage the repeat prescribing reauthorisation process by reviewing requests for repeat prescriptions and medicines reaching review dates</w:t>
      </w:r>
    </w:p>
    <w:p w14:paraId="634BB0DB"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undertake medication reviews of patients including those with multiple long-term conditions and polypharmacy to improve patient outcomes and maximise cost-effective prescribing. Some reviews may need to be undertaken in the patient’s home.</w:t>
      </w:r>
    </w:p>
    <w:p w14:paraId="69CCA3B6"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Ensure that the practice repeat prescribing policy is regularly reviewed and that it is being adhered to with the aim of reducing waste and improving safety.</w:t>
      </w:r>
    </w:p>
    <w:p w14:paraId="6AB17B5E"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Contribute to reductions in medicine-related hospital admissions and readmissions by supporting patients to get the best outcomes from their medicines and identifying and addressing medicines-related issues</w:t>
      </w:r>
    </w:p>
    <w:p w14:paraId="35D6C7D3"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support patients recently discharged from the hospital by ensuring they understand their medication, any changes that have happened recently and have a timely supply.</w:t>
      </w:r>
    </w:p>
    <w:p w14:paraId="0BBCBB1A"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facilitate good working relationships between the practice and Community Pharmacies and Hospital Pharmacies.</w:t>
      </w:r>
    </w:p>
    <w:p w14:paraId="626298EE"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follow up issues highlighted by Medicines Use Reviews carried out in local Community Pharmacies.</w:t>
      </w:r>
    </w:p>
    <w:p w14:paraId="7B91BD0C"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support the practice in delivering on Prescribing Indicators, Prescribing Budget, QOF and  Locally Commissioned Services.</w:t>
      </w:r>
    </w:p>
    <w:p w14:paraId="210E665A"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undertake minor ailment clinics or triage.</w:t>
      </w:r>
    </w:p>
    <w:p w14:paraId="4079613D"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Manage practice formularies to improve the quality, safety and cost effectiveness of prescribing</w:t>
      </w:r>
    </w:p>
    <w:p w14:paraId="0B943323"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Where appropriate, review pathology results for patients on known medicines.</w:t>
      </w:r>
    </w:p>
    <w:p w14:paraId="4F7A6E40"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help plan, develop and support the introduction of new working processes within the practice to optimise the quality and safety of prescribing.</w:t>
      </w:r>
    </w:p>
    <w:p w14:paraId="26E4715B"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undertake medication audits.</w:t>
      </w:r>
    </w:p>
    <w:p w14:paraId="24DD7D50"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produce patient information leaflets and posters and run medicine awareness projects throughout the year.</w:t>
      </w:r>
    </w:p>
    <w:p w14:paraId="601D23F4"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To attend the CPPE training and development program.</w:t>
      </w:r>
    </w:p>
    <w:p w14:paraId="58F922D4"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Awareness of and compliance with all relevant practice policies and guidelines</w:t>
      </w:r>
    </w:p>
    <w:p w14:paraId="68B9FB07"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Reporting on Learning Events wherever appropriate.</w:t>
      </w:r>
    </w:p>
    <w:p w14:paraId="41E0177B"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Contributing to the development of computer-based patient records on EMIS Web.</w:t>
      </w:r>
    </w:p>
    <w:p w14:paraId="4CF19EA7"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Contributing to the summarising of patient records and SNOMED-coding patient data</w:t>
      </w:r>
    </w:p>
    <w:p w14:paraId="6C6045C1"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Participate in regular staff training sessions to ensure development of skills and knowledge; to assess own learning</w:t>
      </w:r>
    </w:p>
    <w:p w14:paraId="4460FC31"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needs and undertake learning as appropriate.</w:t>
      </w:r>
    </w:p>
    <w:p w14:paraId="57B7C009"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Participate in clinical, multi-disciplinary and whole team meetings.</w:t>
      </w:r>
    </w:p>
    <w:p w14:paraId="3F4F0A1D"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Observe and comply with all appropriate statutory requirements in relation to Child and Adult Safeguarding and to be familiar with the reporting process should his be required.</w:t>
      </w:r>
    </w:p>
    <w:p w14:paraId="5643C324"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Contribute to policy development and implementation of procedures and guidelines in relation to their own area of work</w:t>
      </w:r>
    </w:p>
    <w:p w14:paraId="00A2164C"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Attending any Protected Learning Time sessions provided by either the ICB for the Practice or by the Practice itself</w:t>
      </w:r>
    </w:p>
    <w:p w14:paraId="653E0965" w14:textId="77777777" w:rsidR="00B268D8" w:rsidRPr="005B7690" w:rsidRDefault="00B268D8" w:rsidP="00B268D8">
      <w:pPr>
        <w:rPr>
          <w:rFonts w:ascii="Arial" w:eastAsia="Aptos" w:hAnsi="Arial" w:cs="Arial"/>
          <w:b/>
          <w:bCs/>
          <w:color w:val="1F1F1F"/>
          <w:kern w:val="2"/>
          <w:sz w:val="28"/>
          <w:szCs w:val="28"/>
        </w:rPr>
      </w:pPr>
      <w:r w:rsidRPr="005B7690">
        <w:rPr>
          <w:rFonts w:ascii="Arial" w:eastAsia="Aptos" w:hAnsi="Arial" w:cs="Arial"/>
          <w:b/>
          <w:bCs/>
          <w:color w:val="1F1F1F"/>
          <w:kern w:val="2"/>
          <w:sz w:val="28"/>
          <w:szCs w:val="28"/>
        </w:rPr>
        <w:t>Your Skills/knowledge</w:t>
      </w:r>
    </w:p>
    <w:p w14:paraId="17FB52D8" w14:textId="77777777" w:rsidR="00B268D8" w:rsidRPr="005B7690" w:rsidRDefault="00B268D8" w:rsidP="00B268D8">
      <w:pPr>
        <w:rPr>
          <w:rFonts w:ascii="Arial" w:eastAsia="Aptos" w:hAnsi="Arial" w:cs="Arial"/>
          <w:b/>
          <w:bCs/>
          <w:color w:val="1F1F1F"/>
          <w:kern w:val="2"/>
          <w:sz w:val="28"/>
          <w:szCs w:val="28"/>
        </w:rPr>
      </w:pPr>
    </w:p>
    <w:p w14:paraId="1FA5DDAC" w14:textId="77777777" w:rsidR="00B268D8" w:rsidRPr="005B7690" w:rsidRDefault="00B268D8" w:rsidP="00B268D8">
      <w:pPr>
        <w:pStyle w:val="ListParagraph"/>
        <w:numPr>
          <w:ilvl w:val="0"/>
          <w:numId w:val="2"/>
        </w:numPr>
        <w:contextualSpacing w:val="0"/>
        <w:rPr>
          <w:rFonts w:ascii="Arial" w:hAnsi="Arial" w:cs="Arial"/>
          <w:color w:val="000000"/>
          <w:kern w:val="2"/>
        </w:rPr>
      </w:pPr>
      <w:bookmarkStart w:id="4" w:name="_Hlk140660436"/>
      <w:r w:rsidRPr="005B7690">
        <w:rPr>
          <w:rFonts w:ascii="Arial" w:hAnsi="Arial" w:cs="Arial"/>
          <w:kern w:val="2"/>
        </w:rPr>
        <w:t>To be a qualified Clinical Pharmacist with a minimum of 2 years experiences in community Pharmacy and/or primary care</w:t>
      </w:r>
    </w:p>
    <w:p w14:paraId="3935C19D" w14:textId="77777777" w:rsidR="00B268D8" w:rsidRPr="005B7690" w:rsidRDefault="00B268D8" w:rsidP="00B268D8">
      <w:pPr>
        <w:pStyle w:val="ListParagraph"/>
        <w:numPr>
          <w:ilvl w:val="0"/>
          <w:numId w:val="2"/>
        </w:numPr>
        <w:contextualSpacing w:val="0"/>
        <w:rPr>
          <w:rFonts w:ascii="Arial" w:hAnsi="Arial" w:cs="Arial"/>
          <w:color w:val="000000"/>
          <w:kern w:val="2"/>
        </w:rPr>
      </w:pPr>
      <w:r w:rsidRPr="005B7690">
        <w:rPr>
          <w:rFonts w:ascii="Arial" w:hAnsi="Arial" w:cs="Arial"/>
          <w:kern w:val="2"/>
        </w:rPr>
        <w:t>Excellent interpersonal and communication skills, ability to work independently and as part of a team and performed effectively under pressure.</w:t>
      </w:r>
    </w:p>
    <w:bookmarkEnd w:id="4"/>
    <w:p w14:paraId="5E516B5E" w14:textId="77777777" w:rsidR="00B268D8" w:rsidRPr="005B7690" w:rsidRDefault="00B268D8" w:rsidP="00B268D8">
      <w:pPr>
        <w:pStyle w:val="ListParagraph"/>
        <w:numPr>
          <w:ilvl w:val="0"/>
          <w:numId w:val="2"/>
        </w:numPr>
        <w:contextualSpacing w:val="0"/>
        <w:rPr>
          <w:rFonts w:ascii="Arial" w:hAnsi="Arial" w:cs="Arial"/>
          <w:color w:val="000000"/>
          <w:kern w:val="2"/>
        </w:rPr>
      </w:pPr>
      <w:r w:rsidRPr="00B904A0">
        <w:rPr>
          <w:rFonts w:ascii="Arial" w:hAnsi="Arial" w:cs="Arial"/>
          <w:color w:val="000000"/>
        </w:rPr>
        <w:t xml:space="preserve">To </w:t>
      </w:r>
      <w:r>
        <w:rPr>
          <w:rFonts w:ascii="Arial" w:hAnsi="Arial" w:cs="Arial"/>
          <w:color w:val="000000"/>
        </w:rPr>
        <w:t>be part of the</w:t>
      </w:r>
      <w:r w:rsidRPr="00B904A0">
        <w:rPr>
          <w:rFonts w:ascii="Arial" w:hAnsi="Arial" w:cs="Arial"/>
          <w:color w:val="000000"/>
        </w:rPr>
        <w:t xml:space="preserve"> plan</w:t>
      </w:r>
      <w:r>
        <w:rPr>
          <w:rFonts w:ascii="Arial" w:hAnsi="Arial" w:cs="Arial"/>
          <w:color w:val="000000"/>
        </w:rPr>
        <w:t>ning</w:t>
      </w:r>
      <w:r w:rsidRPr="00B904A0">
        <w:rPr>
          <w:rFonts w:ascii="Arial" w:hAnsi="Arial" w:cs="Arial"/>
          <w:color w:val="000000"/>
        </w:rPr>
        <w:t>, develop</w:t>
      </w:r>
      <w:r>
        <w:rPr>
          <w:rFonts w:ascii="Arial" w:hAnsi="Arial" w:cs="Arial"/>
          <w:color w:val="000000"/>
        </w:rPr>
        <w:t>ing,</w:t>
      </w:r>
      <w:r w:rsidRPr="00B904A0">
        <w:rPr>
          <w:rFonts w:ascii="Arial" w:hAnsi="Arial" w:cs="Arial"/>
          <w:color w:val="000000"/>
        </w:rPr>
        <w:t xml:space="preserve"> and support</w:t>
      </w:r>
      <w:r>
        <w:rPr>
          <w:rFonts w:ascii="Arial" w:hAnsi="Arial" w:cs="Arial"/>
          <w:color w:val="000000"/>
        </w:rPr>
        <w:t>ing</w:t>
      </w:r>
      <w:r w:rsidRPr="00B904A0">
        <w:rPr>
          <w:rFonts w:ascii="Arial" w:hAnsi="Arial" w:cs="Arial"/>
          <w:color w:val="000000"/>
        </w:rPr>
        <w:t xml:space="preserve"> the introduction of new working processes within the practice to optimise the quality and safety of prescribing</w:t>
      </w:r>
      <w:r w:rsidRPr="005B7690">
        <w:rPr>
          <w:rFonts w:ascii="Arial" w:hAnsi="Arial" w:cs="Arial"/>
          <w:kern w:val="2"/>
        </w:rPr>
        <w:t>.</w:t>
      </w:r>
    </w:p>
    <w:p w14:paraId="7490CBFD" w14:textId="77777777" w:rsidR="00B268D8" w:rsidRPr="005B7690" w:rsidRDefault="00B268D8" w:rsidP="00B268D8">
      <w:pPr>
        <w:pStyle w:val="ListParagraph"/>
        <w:numPr>
          <w:ilvl w:val="0"/>
          <w:numId w:val="2"/>
        </w:numPr>
        <w:contextualSpacing w:val="0"/>
        <w:rPr>
          <w:rFonts w:ascii="Arial" w:hAnsi="Arial" w:cs="Arial"/>
          <w:color w:val="000000"/>
          <w:kern w:val="2"/>
        </w:rPr>
      </w:pPr>
      <w:r w:rsidRPr="005B7690">
        <w:rPr>
          <w:rFonts w:ascii="Arial" w:hAnsi="Arial" w:cs="Arial"/>
          <w:kern w:val="2"/>
        </w:rPr>
        <w:t>Be highly motivated with excellent clinical timekeeping.</w:t>
      </w:r>
    </w:p>
    <w:p w14:paraId="71EE96C1" w14:textId="77777777" w:rsidR="00B268D8" w:rsidRPr="005B7690" w:rsidRDefault="00B268D8" w:rsidP="00B268D8">
      <w:pPr>
        <w:pStyle w:val="ListParagraph"/>
        <w:numPr>
          <w:ilvl w:val="0"/>
          <w:numId w:val="2"/>
        </w:numPr>
        <w:contextualSpacing w:val="0"/>
        <w:rPr>
          <w:rFonts w:ascii="Arial" w:hAnsi="Arial" w:cs="Arial"/>
          <w:color w:val="000000"/>
          <w:kern w:val="2"/>
        </w:rPr>
      </w:pPr>
      <w:r>
        <w:rPr>
          <w:rFonts w:ascii="Arial" w:hAnsi="Arial" w:cs="Arial"/>
          <w:color w:val="000000"/>
        </w:rPr>
        <w:t>Ability to consistently o</w:t>
      </w:r>
      <w:r w:rsidRPr="00B904A0">
        <w:rPr>
          <w:rFonts w:ascii="Arial" w:hAnsi="Arial" w:cs="Arial"/>
          <w:color w:val="000000"/>
        </w:rPr>
        <w:t xml:space="preserve">bserve and comply with all appropriate statutory requirements in relation to Child and Adult Safeguarding and to be familiar with the reporting process should </w:t>
      </w:r>
      <w:r>
        <w:rPr>
          <w:rFonts w:ascii="Arial" w:hAnsi="Arial" w:cs="Arial"/>
          <w:color w:val="000000"/>
        </w:rPr>
        <w:t>t</w:t>
      </w:r>
      <w:r w:rsidRPr="00B904A0">
        <w:rPr>
          <w:rFonts w:ascii="Arial" w:hAnsi="Arial" w:cs="Arial"/>
          <w:color w:val="000000"/>
        </w:rPr>
        <w:t>his be required</w:t>
      </w:r>
      <w:r>
        <w:rPr>
          <w:rFonts w:ascii="Arial" w:hAnsi="Arial" w:cs="Arial"/>
          <w:color w:val="000000"/>
        </w:rPr>
        <w:t>.</w:t>
      </w:r>
    </w:p>
    <w:p w14:paraId="691A4F0A" w14:textId="77777777" w:rsidR="00B268D8" w:rsidRPr="009A3136" w:rsidRDefault="00B268D8" w:rsidP="00B268D8">
      <w:pPr>
        <w:numPr>
          <w:ilvl w:val="0"/>
          <w:numId w:val="2"/>
        </w:numPr>
        <w:jc w:val="both"/>
        <w:rPr>
          <w:rFonts w:ascii="Arial" w:eastAsia="Calibri" w:hAnsi="Arial" w:cs="Arial"/>
          <w:color w:val="000000"/>
        </w:rPr>
      </w:pPr>
      <w:r w:rsidRPr="009A3136">
        <w:rPr>
          <w:rFonts w:ascii="Arial" w:eastAsia="Calibri" w:hAnsi="Arial" w:cs="Arial"/>
          <w:color w:val="000000"/>
        </w:rPr>
        <w:t>Contribut</w:t>
      </w:r>
      <w:r>
        <w:rPr>
          <w:rFonts w:ascii="Arial" w:eastAsia="Calibri" w:hAnsi="Arial" w:cs="Arial"/>
          <w:color w:val="000000"/>
        </w:rPr>
        <w:t>e</w:t>
      </w:r>
      <w:r w:rsidRPr="009A3136">
        <w:rPr>
          <w:rFonts w:ascii="Arial" w:eastAsia="Calibri" w:hAnsi="Arial" w:cs="Arial"/>
          <w:color w:val="000000"/>
        </w:rPr>
        <w:t xml:space="preserve"> to the summarising of patient records and SNOMED-coding patient data</w:t>
      </w:r>
      <w:r>
        <w:rPr>
          <w:rFonts w:ascii="Arial" w:eastAsia="Calibri" w:hAnsi="Arial" w:cs="Arial"/>
          <w:color w:val="000000"/>
        </w:rPr>
        <w:t>.</w:t>
      </w:r>
    </w:p>
    <w:p w14:paraId="31572640" w14:textId="77777777" w:rsidR="00B268D8" w:rsidRPr="005B7690" w:rsidRDefault="00B268D8" w:rsidP="00B268D8">
      <w:pPr>
        <w:rPr>
          <w:rFonts w:ascii="Arial" w:eastAsia="Aptos" w:hAnsi="Arial" w:cs="Arial"/>
          <w:b/>
          <w:bCs/>
          <w:color w:val="1F1F1F"/>
          <w:kern w:val="2"/>
          <w:sz w:val="28"/>
          <w:szCs w:val="28"/>
        </w:rPr>
      </w:pPr>
    </w:p>
    <w:p w14:paraId="77632323" w14:textId="77777777" w:rsidR="00B268D8" w:rsidRPr="005B7690" w:rsidRDefault="00B268D8" w:rsidP="00B268D8">
      <w:pPr>
        <w:rPr>
          <w:rFonts w:ascii="Arial" w:eastAsia="Aptos" w:hAnsi="Arial" w:cs="Arial"/>
          <w:b/>
          <w:bCs/>
          <w:color w:val="1F1F1F"/>
          <w:kern w:val="2"/>
          <w:sz w:val="28"/>
          <w:szCs w:val="28"/>
        </w:rPr>
      </w:pPr>
      <w:r w:rsidRPr="005B7690">
        <w:rPr>
          <w:rFonts w:ascii="Arial" w:eastAsia="Aptos" w:hAnsi="Arial" w:cs="Arial"/>
          <w:b/>
          <w:bCs/>
          <w:color w:val="1F1F1F"/>
          <w:kern w:val="2"/>
          <w:sz w:val="28"/>
          <w:szCs w:val="28"/>
        </w:rPr>
        <w:t>Professional Qualifications</w:t>
      </w:r>
    </w:p>
    <w:p w14:paraId="3147F744" w14:textId="77777777" w:rsidR="00B268D8" w:rsidRPr="005B7690" w:rsidRDefault="00B268D8" w:rsidP="00B268D8">
      <w:pPr>
        <w:rPr>
          <w:rFonts w:ascii="Arial" w:eastAsia="Aptos" w:hAnsi="Arial" w:cs="Arial"/>
          <w:b/>
          <w:bCs/>
          <w:color w:val="1F1F1F"/>
          <w:kern w:val="2"/>
          <w:sz w:val="28"/>
          <w:szCs w:val="28"/>
        </w:rPr>
      </w:pPr>
    </w:p>
    <w:p w14:paraId="30E5C7CB" w14:textId="77777777" w:rsidR="00B268D8" w:rsidRPr="005B7690" w:rsidRDefault="00B268D8" w:rsidP="00B268D8">
      <w:pPr>
        <w:pStyle w:val="ListParagraph"/>
        <w:numPr>
          <w:ilvl w:val="0"/>
          <w:numId w:val="3"/>
        </w:numPr>
        <w:contextualSpacing w:val="0"/>
        <w:rPr>
          <w:rFonts w:ascii="Arial" w:hAnsi="Arial" w:cs="Arial"/>
          <w:b/>
          <w:bCs/>
          <w:color w:val="1F1F1F"/>
          <w:kern w:val="2"/>
        </w:rPr>
      </w:pPr>
      <w:r w:rsidRPr="005B7690">
        <w:rPr>
          <w:rFonts w:ascii="Arial" w:hAnsi="Arial" w:cs="Arial"/>
          <w:kern w:val="2"/>
        </w:rPr>
        <w:t>Qualified Pharmacist &amp; Registered with GPhC with 2 years in Pharmaceutical.</w:t>
      </w:r>
    </w:p>
    <w:p w14:paraId="7A2E7349" w14:textId="77777777" w:rsidR="00B268D8" w:rsidRPr="005B7690" w:rsidRDefault="00B268D8" w:rsidP="00B268D8">
      <w:pPr>
        <w:pStyle w:val="ListParagraph"/>
        <w:numPr>
          <w:ilvl w:val="0"/>
          <w:numId w:val="3"/>
        </w:numPr>
        <w:contextualSpacing w:val="0"/>
        <w:rPr>
          <w:rFonts w:ascii="Arial" w:hAnsi="Arial" w:cs="Arial"/>
          <w:kern w:val="2"/>
        </w:rPr>
      </w:pPr>
      <w:r w:rsidRPr="005B7690">
        <w:rPr>
          <w:rFonts w:ascii="Arial" w:hAnsi="Arial" w:cs="Arial"/>
          <w:kern w:val="2"/>
        </w:rPr>
        <w:t xml:space="preserve">Diploma or equivalent post-graduate qualification </w:t>
      </w:r>
    </w:p>
    <w:p w14:paraId="6309AEBB" w14:textId="77777777" w:rsidR="00B268D8" w:rsidRPr="005B7690" w:rsidRDefault="00B268D8" w:rsidP="00B268D8">
      <w:pPr>
        <w:pStyle w:val="ListParagraph"/>
        <w:numPr>
          <w:ilvl w:val="0"/>
          <w:numId w:val="3"/>
        </w:numPr>
        <w:contextualSpacing w:val="0"/>
        <w:rPr>
          <w:rFonts w:ascii="Arial" w:hAnsi="Arial" w:cs="Arial"/>
          <w:kern w:val="2"/>
        </w:rPr>
      </w:pPr>
      <w:r w:rsidRPr="005B7690">
        <w:rPr>
          <w:rFonts w:ascii="Arial" w:hAnsi="Arial" w:cs="Arial"/>
          <w:kern w:val="2"/>
        </w:rPr>
        <w:t xml:space="preserve">Independent Prescriber </w:t>
      </w:r>
    </w:p>
    <w:p w14:paraId="0581157A" w14:textId="77777777" w:rsidR="00B268D8" w:rsidRPr="005B7690" w:rsidRDefault="00B268D8" w:rsidP="00B268D8">
      <w:pPr>
        <w:pStyle w:val="ListParagraph"/>
        <w:numPr>
          <w:ilvl w:val="0"/>
          <w:numId w:val="3"/>
        </w:numPr>
        <w:contextualSpacing w:val="0"/>
        <w:rPr>
          <w:rFonts w:ascii="Arial" w:hAnsi="Arial" w:cs="Arial"/>
          <w:kern w:val="2"/>
        </w:rPr>
      </w:pPr>
      <w:r w:rsidRPr="005B7690">
        <w:rPr>
          <w:rFonts w:ascii="Arial" w:hAnsi="Arial" w:cs="Arial"/>
          <w:kern w:val="2"/>
        </w:rPr>
        <w:t>Post-registration experience</w:t>
      </w:r>
    </w:p>
    <w:p w14:paraId="44219F1E" w14:textId="77777777" w:rsidR="00B268D8" w:rsidRPr="005B7690" w:rsidRDefault="00B268D8" w:rsidP="00B268D8">
      <w:pPr>
        <w:pStyle w:val="ListParagraph"/>
        <w:numPr>
          <w:ilvl w:val="0"/>
          <w:numId w:val="3"/>
        </w:numPr>
        <w:contextualSpacing w:val="0"/>
        <w:rPr>
          <w:rFonts w:ascii="Arial" w:hAnsi="Arial" w:cs="Arial"/>
          <w:color w:val="000000"/>
          <w:kern w:val="2"/>
        </w:rPr>
      </w:pPr>
      <w:r w:rsidRPr="005B7690">
        <w:rPr>
          <w:rFonts w:ascii="Arial" w:hAnsi="Arial" w:cs="Arial"/>
          <w:kern w:val="2"/>
        </w:rPr>
        <w:t>Enhanced DBS check in required.</w:t>
      </w:r>
    </w:p>
    <w:p w14:paraId="58E22BC5"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Why should you apply?</w:t>
      </w:r>
    </w:p>
    <w:p w14:paraId="77B617A7" w14:textId="77777777" w:rsidR="00B268D8" w:rsidRPr="005B7690" w:rsidRDefault="00B268D8" w:rsidP="00B268D8">
      <w:pPr>
        <w:shd w:val="clear" w:color="auto" w:fill="FFFFFF"/>
        <w:spacing w:before="360" w:after="360"/>
        <w:rPr>
          <w:rFonts w:ascii="Arial" w:eastAsia="Aptos" w:hAnsi="Arial" w:cs="Arial"/>
          <w:color w:val="1F1F1F"/>
        </w:rPr>
      </w:pPr>
      <w:r w:rsidRPr="005B7690">
        <w:rPr>
          <w:rFonts w:ascii="Arial" w:eastAsia="Aptos" w:hAnsi="Arial" w:cs="Arial"/>
          <w:color w:val="1F1F1F"/>
        </w:rPr>
        <w:t xml:space="preserve">If you are a motivated and experienced Clinical Pharmacist who is looking for a challenging, rewarding and fulfilling role in primary care, then we would love to hear from you. Please send your CV and a covering letter to </w:t>
      </w:r>
      <w:r w:rsidRPr="005B7690">
        <w:rPr>
          <w:rFonts w:ascii="Arial" w:eastAsia="Aptos" w:hAnsi="Arial" w:cs="Arial"/>
          <w:b/>
          <w:bCs/>
          <w:color w:val="1F1F1F"/>
        </w:rPr>
        <w:t>[jobs.frmg@nhs.net]</w:t>
      </w:r>
      <w:r w:rsidRPr="005B7690">
        <w:rPr>
          <w:rFonts w:ascii="Arial" w:eastAsia="Aptos" w:hAnsi="Arial" w:cs="Arial"/>
          <w:color w:val="1F1F1F"/>
        </w:rPr>
        <w:t xml:space="preserve"> </w:t>
      </w:r>
    </w:p>
    <w:p w14:paraId="1FB661DF" w14:textId="77777777" w:rsidR="00B268D8" w:rsidRPr="005362D9" w:rsidRDefault="00B268D8" w:rsidP="00B268D8">
      <w:pPr>
        <w:rPr>
          <w:rFonts w:ascii="Arial" w:hAnsi="Arial" w:cs="Arial"/>
          <w:b/>
          <w:bCs/>
          <w:color w:val="000000"/>
          <w:shd w:val="clear" w:color="auto" w:fill="FFFFFF"/>
          <w:lang w:eastAsia="en-US"/>
        </w:rPr>
      </w:pPr>
      <w:r w:rsidRPr="005362D9">
        <w:rPr>
          <w:rFonts w:ascii="Arial" w:hAnsi="Arial" w:cs="Arial"/>
          <w:b/>
          <w:bCs/>
          <w:color w:val="000000"/>
          <w:shd w:val="clear" w:color="auto" w:fill="FFFFFF"/>
          <w:lang w:eastAsia="en-US"/>
        </w:rPr>
        <w:t xml:space="preserve">Closing Date: </w:t>
      </w:r>
      <w:r>
        <w:rPr>
          <w:rFonts w:ascii="Arial" w:hAnsi="Arial" w:cs="Arial"/>
          <w:color w:val="000000"/>
          <w:shd w:val="clear" w:color="auto" w:fill="FFFFFF"/>
          <w:lang w:eastAsia="en-US"/>
        </w:rPr>
        <w:t>27 February 2026</w:t>
      </w:r>
    </w:p>
    <w:p w14:paraId="32D579C2" w14:textId="77777777" w:rsidR="00B268D8" w:rsidRPr="005362D9" w:rsidRDefault="00B268D8" w:rsidP="00B268D8">
      <w:pPr>
        <w:rPr>
          <w:rFonts w:ascii="Arial" w:hAnsi="Arial" w:cs="Arial"/>
          <w:b/>
          <w:bCs/>
          <w:color w:val="000000"/>
          <w:shd w:val="clear" w:color="auto" w:fill="FFFFFF"/>
          <w:lang w:eastAsia="en-US"/>
        </w:rPr>
      </w:pPr>
      <w:r w:rsidRPr="005362D9">
        <w:rPr>
          <w:rFonts w:ascii="Arial" w:hAnsi="Arial" w:cs="Arial"/>
          <w:b/>
          <w:bCs/>
          <w:color w:val="000000"/>
          <w:shd w:val="clear" w:color="auto" w:fill="FFFFFF"/>
          <w:lang w:eastAsia="en-US"/>
        </w:rPr>
        <w:t xml:space="preserve">For more information, please contact HR.FRMG (FARNHAM ROAD PRACTICE) </w:t>
      </w:r>
    </w:p>
    <w:p w14:paraId="747B30BF" w14:textId="42ACE7D6" w:rsidR="00B268D8" w:rsidRDefault="00B268D8" w:rsidP="00B268D8">
      <w:hyperlink r:id="rId5" w:history="1">
        <w:r w:rsidRPr="005362D9">
          <w:rPr>
            <w:rFonts w:ascii="Arial" w:hAnsi="Arial" w:cs="Arial"/>
            <w:color w:val="0000FF"/>
            <w:u w:val="single"/>
            <w:shd w:val="clear" w:color="auto" w:fill="FFFFFF"/>
            <w:lang w:eastAsia="en-US"/>
          </w:rPr>
          <w:t>Jobs.frmg@nhs.net</w:t>
        </w:r>
      </w:hyperlink>
    </w:p>
    <w:sectPr w:rsidR="00B26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6A2"/>
    <w:multiLevelType w:val="hybridMultilevel"/>
    <w:tmpl w:val="D304E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E127D"/>
    <w:multiLevelType w:val="hybridMultilevel"/>
    <w:tmpl w:val="06BA5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50B4F"/>
    <w:multiLevelType w:val="multilevel"/>
    <w:tmpl w:val="34228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755139">
    <w:abstractNumId w:val="2"/>
  </w:num>
  <w:num w:numId="2" w16cid:durableId="1805660724">
    <w:abstractNumId w:val="1"/>
  </w:num>
  <w:num w:numId="3" w16cid:durableId="60345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D8"/>
    <w:rsid w:val="00954195"/>
    <w:rsid w:val="00B2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F814"/>
  <w15:chartTrackingRefBased/>
  <w15:docId w15:val="{7A58F107-1482-4FE0-8110-D539C177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D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26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8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8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8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8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8D8"/>
    <w:rPr>
      <w:rFonts w:eastAsiaTheme="majorEastAsia" w:cstheme="majorBidi"/>
      <w:color w:val="272727" w:themeColor="text1" w:themeTint="D8"/>
    </w:rPr>
  </w:style>
  <w:style w:type="paragraph" w:styleId="Title">
    <w:name w:val="Title"/>
    <w:basedOn w:val="Normal"/>
    <w:next w:val="Normal"/>
    <w:link w:val="TitleChar"/>
    <w:uiPriority w:val="10"/>
    <w:qFormat/>
    <w:rsid w:val="00B268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8D8"/>
    <w:pPr>
      <w:spacing w:before="160"/>
      <w:jc w:val="center"/>
    </w:pPr>
    <w:rPr>
      <w:i/>
      <w:iCs/>
      <w:color w:val="404040" w:themeColor="text1" w:themeTint="BF"/>
    </w:rPr>
  </w:style>
  <w:style w:type="character" w:customStyle="1" w:styleId="QuoteChar">
    <w:name w:val="Quote Char"/>
    <w:basedOn w:val="DefaultParagraphFont"/>
    <w:link w:val="Quote"/>
    <w:uiPriority w:val="29"/>
    <w:rsid w:val="00B268D8"/>
    <w:rPr>
      <w:i/>
      <w:iCs/>
      <w:color w:val="404040" w:themeColor="text1" w:themeTint="BF"/>
    </w:rPr>
  </w:style>
  <w:style w:type="paragraph" w:styleId="ListParagraph">
    <w:name w:val="List Paragraph"/>
    <w:basedOn w:val="Normal"/>
    <w:uiPriority w:val="34"/>
    <w:qFormat/>
    <w:rsid w:val="00B268D8"/>
    <w:pPr>
      <w:ind w:left="720"/>
      <w:contextualSpacing/>
    </w:pPr>
  </w:style>
  <w:style w:type="character" w:styleId="IntenseEmphasis">
    <w:name w:val="Intense Emphasis"/>
    <w:basedOn w:val="DefaultParagraphFont"/>
    <w:uiPriority w:val="21"/>
    <w:qFormat/>
    <w:rsid w:val="00B268D8"/>
    <w:rPr>
      <w:i/>
      <w:iCs/>
      <w:color w:val="0F4761" w:themeColor="accent1" w:themeShade="BF"/>
    </w:rPr>
  </w:style>
  <w:style w:type="paragraph" w:styleId="IntenseQuote">
    <w:name w:val="Intense Quote"/>
    <w:basedOn w:val="Normal"/>
    <w:next w:val="Normal"/>
    <w:link w:val="IntenseQuoteChar"/>
    <w:uiPriority w:val="30"/>
    <w:qFormat/>
    <w:rsid w:val="00B26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8D8"/>
    <w:rPr>
      <w:i/>
      <w:iCs/>
      <w:color w:val="0F4761" w:themeColor="accent1" w:themeShade="BF"/>
    </w:rPr>
  </w:style>
  <w:style w:type="character" w:styleId="IntenseReference">
    <w:name w:val="Intense Reference"/>
    <w:basedOn w:val="DefaultParagraphFont"/>
    <w:uiPriority w:val="32"/>
    <w:qFormat/>
    <w:rsid w:val="00B268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frmg@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2026-01-29T13:41:00Z</dcterms:created>
  <dcterms:modified xsi:type="dcterms:W3CDTF">2026-01-29T13:42:00Z</dcterms:modified>
</cp:coreProperties>
</file>