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F3AE"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We are looking for an experienced Practice Nurse specialising in Diabetes and Respiratory care to join our busy Practice in Finchampstead.</w:t>
      </w:r>
    </w:p>
    <w:p w14:paraId="5E324907"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The role involves working across different areas of patient care and treatment. Through the practice, they administer care for patients as well as supporting GPs and pharmacists. The ideal candidate will possess a strong foundation in nursing principles, with a commitment to promoting health and well-being in the community.</w:t>
      </w:r>
    </w:p>
    <w:p w14:paraId="4A28842F"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Duties</w:t>
      </w:r>
    </w:p>
    <w:p w14:paraId="0F63D578"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Conduct patient assessments, including taking medical histories and performing physical examinations.</w:t>
      </w:r>
    </w:p>
    <w:p w14:paraId="040120A2"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Be involved in the assessment, management and treatment of chronic health conditions such as Diabetes, Asthma, COPD and Hypertension.</w:t>
      </w:r>
    </w:p>
    <w:p w14:paraId="3A4D97A1"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The role will involve a particular focus on the management and support of patients with diabetes and asthma.</w:t>
      </w:r>
    </w:p>
    <w:p w14:paraId="4DBEDED8"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Cervical Screening clinics</w:t>
      </w:r>
    </w:p>
    <w:p w14:paraId="2E77D8C4"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Administer vaccinations and injections as per clinical guidelines.</w:t>
      </w:r>
    </w:p>
    <w:p w14:paraId="46C397F1" w14:textId="77777777" w:rsidR="001A6847" w:rsidRDefault="001A6847" w:rsidP="001A6847">
      <w:pPr>
        <w:shd w:val="clear" w:color="auto" w:fill="FFFFFF"/>
        <w:spacing w:before="100" w:beforeAutospacing="1" w:after="100" w:afterAutospacing="1"/>
        <w:ind w:left="720"/>
        <w:rPr>
          <w:rFonts w:ascii="Noto Sans" w:hAnsi="Noto Sans" w:cs="Noto Sans"/>
          <w:color w:val="595959"/>
        </w:rPr>
      </w:pPr>
    </w:p>
    <w:p w14:paraId="58A8CFFE"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Assisting the Practice in meeting targets for the Quality and Outcomes Framework (QOF)</w:t>
      </w:r>
    </w:p>
    <w:p w14:paraId="5F401C23"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Collaborate with healthcare teams to develop and implement patient care plans.</w:t>
      </w:r>
    </w:p>
    <w:p w14:paraId="398454E4"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Maintain accurate patient records and documentation in accordance with regulatory standards.</w:t>
      </w:r>
    </w:p>
    <w:p w14:paraId="24B97111"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Provide health education and advice to patients on various health topics, including lifestyle modifications and disease prevention.</w:t>
      </w:r>
    </w:p>
    <w:p w14:paraId="79336287" w14:textId="77777777" w:rsidR="001A6847" w:rsidRDefault="001A6847" w:rsidP="001A6847">
      <w:pPr>
        <w:numPr>
          <w:ilvl w:val="0"/>
          <w:numId w:val="1"/>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Ensure compliance with infection control protocols and maintain a safe clinical environment.</w:t>
      </w:r>
    </w:p>
    <w:p w14:paraId="4357CE94"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Skills</w:t>
      </w:r>
    </w:p>
    <w:p w14:paraId="1A9CCF39"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Strong knowledge of patient care practices, ensuring the delivery of compassionate and effective nursing services.</w:t>
      </w:r>
    </w:p>
    <w:p w14:paraId="0CC66DD0"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Proficient understanding of anatomy, enabling accurate assessments and interventions.</w:t>
      </w:r>
    </w:p>
    <w:p w14:paraId="336F8F91"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 xml:space="preserve">Excellent communication skills, both </w:t>
      </w:r>
      <w:proofErr w:type="gramStart"/>
      <w:r>
        <w:rPr>
          <w:rFonts w:ascii="Noto Sans" w:hAnsi="Noto Sans" w:cs="Noto Sans"/>
          <w:color w:val="595959"/>
        </w:rPr>
        <w:t>verbal and written,</w:t>
      </w:r>
      <w:proofErr w:type="gramEnd"/>
      <w:r>
        <w:rPr>
          <w:rFonts w:ascii="Noto Sans" w:hAnsi="Noto Sans" w:cs="Noto Sans"/>
          <w:color w:val="595959"/>
        </w:rPr>
        <w:t xml:space="preserve"> to effectively interact with patients and colleagues.</w:t>
      </w:r>
    </w:p>
    <w:p w14:paraId="59E380B2"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Ability to work collaboratively within a multidisciplinary team while demonstrating initiative in individual tasks.</w:t>
      </w:r>
    </w:p>
    <w:p w14:paraId="07CD1066"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Strong organisational skills to manage multiple priorities efficiently within a busy practice environment.</w:t>
      </w:r>
    </w:p>
    <w:p w14:paraId="60FAC376" w14:textId="77777777" w:rsidR="001A6847" w:rsidRDefault="001A6847" w:rsidP="001A6847">
      <w:pPr>
        <w:numPr>
          <w:ilvl w:val="0"/>
          <w:numId w:val="2"/>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lastRenderedPageBreak/>
        <w:t>A commitment to continuous professional development and staying updated with advancements in nursing practices.</w:t>
      </w:r>
    </w:p>
    <w:p w14:paraId="0F297EBB"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r>
        <w:rPr>
          <w:rFonts w:ascii="Noto Sans" w:hAnsi="Noto Sans" w:cs="Noto Sans"/>
          <w:color w:val="595959"/>
        </w:rPr>
        <w:t>This role is ideal for individuals who are passionate about providing exceptional healthcare services while fostering positive relationships with patients and their families.</w:t>
      </w:r>
    </w:p>
    <w:p w14:paraId="45EF7EE3" w14:textId="77777777" w:rsidR="001A6847" w:rsidRDefault="001A6847" w:rsidP="001A6847">
      <w:pPr>
        <w:pStyle w:val="NormalWeb"/>
        <w:shd w:val="clear" w:color="auto" w:fill="FFFFFF"/>
        <w:spacing w:before="0" w:beforeAutospacing="0" w:after="0" w:afterAutospacing="0"/>
        <w:rPr>
          <w:rFonts w:ascii="Noto Sans" w:hAnsi="Noto Sans" w:cs="Noto Sans"/>
          <w:color w:val="595959"/>
        </w:rPr>
      </w:pPr>
    </w:p>
    <w:p w14:paraId="0FE391BA" w14:textId="77777777" w:rsidR="001A6847" w:rsidRDefault="001A6847" w:rsidP="001A6847">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Job Types: Full-time, Part-time</w:t>
      </w:r>
    </w:p>
    <w:p w14:paraId="285A3615" w14:textId="77777777" w:rsidR="001A6847" w:rsidRDefault="001A6847" w:rsidP="001A6847">
      <w:pPr>
        <w:pStyle w:val="jd-description-text"/>
        <w:shd w:val="clear" w:color="auto" w:fill="FFFFFF"/>
        <w:spacing w:before="0" w:beforeAutospacing="0" w:after="0" w:afterAutospacing="0"/>
        <w:rPr>
          <w:rFonts w:ascii="Noto Sans" w:hAnsi="Noto Sans" w:cs="Noto Sans"/>
          <w:color w:val="595959"/>
        </w:rPr>
      </w:pPr>
    </w:p>
    <w:p w14:paraId="27D98F3C" w14:textId="77777777" w:rsidR="001A6847" w:rsidRDefault="001A6847" w:rsidP="001A6847">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Pay: From £23.74 per hour</w:t>
      </w:r>
    </w:p>
    <w:p w14:paraId="6058AED6" w14:textId="77777777" w:rsidR="001A6847" w:rsidRDefault="001A6847" w:rsidP="001A6847">
      <w:pPr>
        <w:pStyle w:val="jd-header-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Benefits:</w:t>
      </w:r>
    </w:p>
    <w:p w14:paraId="453830DE" w14:textId="77777777" w:rsidR="001A6847" w:rsidRDefault="001A6847" w:rsidP="001A6847">
      <w:pPr>
        <w:numPr>
          <w:ilvl w:val="0"/>
          <w:numId w:val="3"/>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Company pension</w:t>
      </w:r>
    </w:p>
    <w:p w14:paraId="17B7886C" w14:textId="77777777" w:rsidR="001A6847" w:rsidRDefault="001A6847" w:rsidP="001A6847">
      <w:pPr>
        <w:numPr>
          <w:ilvl w:val="0"/>
          <w:numId w:val="3"/>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On-site parking</w:t>
      </w:r>
    </w:p>
    <w:p w14:paraId="76F94D8E" w14:textId="77777777" w:rsidR="001A6847" w:rsidRDefault="001A6847" w:rsidP="001A6847">
      <w:pPr>
        <w:numPr>
          <w:ilvl w:val="0"/>
          <w:numId w:val="3"/>
        </w:numPr>
        <w:shd w:val="clear" w:color="auto" w:fill="FFFFFF"/>
        <w:spacing w:before="100" w:beforeAutospacing="1" w:after="100" w:afterAutospacing="1"/>
        <w:rPr>
          <w:rFonts w:ascii="Noto Sans" w:hAnsi="Noto Sans" w:cs="Noto Sans"/>
          <w:color w:val="595959"/>
        </w:rPr>
      </w:pPr>
      <w:r>
        <w:rPr>
          <w:rFonts w:ascii="Noto Sans" w:hAnsi="Noto Sans" w:cs="Noto Sans"/>
          <w:color w:val="595959"/>
        </w:rPr>
        <w:t>Sick pay</w:t>
      </w:r>
    </w:p>
    <w:p w14:paraId="552134E0" w14:textId="77777777" w:rsidR="001A6847" w:rsidRDefault="001A6847" w:rsidP="001A6847">
      <w:pPr>
        <w:pStyle w:val="jd-description-text"/>
        <w:shd w:val="clear" w:color="auto" w:fill="FFFFFF"/>
        <w:spacing w:before="0" w:beforeAutospacing="0" w:after="0" w:afterAutospacing="0"/>
        <w:rPr>
          <w:rFonts w:ascii="Noto Sans" w:hAnsi="Noto Sans" w:cs="Noto Sans"/>
          <w:color w:val="595959"/>
        </w:rPr>
      </w:pPr>
      <w:r>
        <w:rPr>
          <w:rFonts w:ascii="Noto Sans" w:hAnsi="Noto Sans" w:cs="Noto Sans"/>
          <w:color w:val="595959"/>
        </w:rPr>
        <w:t>Work Location: In person</w:t>
      </w:r>
    </w:p>
    <w:p w14:paraId="75F64B9D" w14:textId="77777777" w:rsidR="001A6847" w:rsidRDefault="001A6847" w:rsidP="001A6847">
      <w:pPr>
        <w:pStyle w:val="jd-description-text"/>
        <w:shd w:val="clear" w:color="auto" w:fill="FFFFFF"/>
        <w:spacing w:before="0" w:beforeAutospacing="0" w:after="0" w:afterAutospacing="0"/>
        <w:rPr>
          <w:rFonts w:ascii="Noto Sans" w:hAnsi="Noto Sans" w:cs="Noto Sans"/>
          <w:color w:val="595959"/>
        </w:rPr>
      </w:pPr>
    </w:p>
    <w:p w14:paraId="04BFC8DD" w14:textId="77777777" w:rsidR="001A6847" w:rsidRPr="007E1602" w:rsidRDefault="001A6847" w:rsidP="001A6847">
      <w:pPr>
        <w:rPr>
          <w:rFonts w:ascii="Arial" w:hAnsi="Arial" w:cs="Arial"/>
        </w:rPr>
      </w:pPr>
    </w:p>
    <w:p w14:paraId="4C897F74" w14:textId="77777777" w:rsidR="001A6847" w:rsidRPr="007E1602" w:rsidRDefault="001A6847" w:rsidP="001A6847">
      <w:pPr>
        <w:rPr>
          <w:rFonts w:ascii="Arial" w:hAnsi="Arial" w:cs="Arial"/>
        </w:rPr>
      </w:pPr>
    </w:p>
    <w:p w14:paraId="336C3850" w14:textId="77777777" w:rsidR="001A6847" w:rsidRDefault="001A6847"/>
    <w:sectPr w:rsidR="001A6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5004"/>
    <w:multiLevelType w:val="multilevel"/>
    <w:tmpl w:val="014C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F329EB"/>
    <w:multiLevelType w:val="multilevel"/>
    <w:tmpl w:val="7FA0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62E70"/>
    <w:multiLevelType w:val="multilevel"/>
    <w:tmpl w:val="755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883225">
    <w:abstractNumId w:val="1"/>
  </w:num>
  <w:num w:numId="2" w16cid:durableId="2091271602">
    <w:abstractNumId w:val="2"/>
  </w:num>
  <w:num w:numId="3" w16cid:durableId="187068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47"/>
    <w:rsid w:val="001A6847"/>
    <w:rsid w:val="00520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883B"/>
  <w15:chartTrackingRefBased/>
  <w15:docId w15:val="{C45EE03A-C19B-4602-A143-B7068958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84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A6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8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8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8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8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847"/>
    <w:rPr>
      <w:rFonts w:eastAsiaTheme="majorEastAsia" w:cstheme="majorBidi"/>
      <w:color w:val="272727" w:themeColor="text1" w:themeTint="D8"/>
    </w:rPr>
  </w:style>
  <w:style w:type="paragraph" w:styleId="Title">
    <w:name w:val="Title"/>
    <w:basedOn w:val="Normal"/>
    <w:next w:val="Normal"/>
    <w:link w:val="TitleChar"/>
    <w:uiPriority w:val="10"/>
    <w:qFormat/>
    <w:rsid w:val="001A68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847"/>
    <w:pPr>
      <w:spacing w:before="160"/>
      <w:jc w:val="center"/>
    </w:pPr>
    <w:rPr>
      <w:i/>
      <w:iCs/>
      <w:color w:val="404040" w:themeColor="text1" w:themeTint="BF"/>
    </w:rPr>
  </w:style>
  <w:style w:type="character" w:customStyle="1" w:styleId="QuoteChar">
    <w:name w:val="Quote Char"/>
    <w:basedOn w:val="DefaultParagraphFont"/>
    <w:link w:val="Quote"/>
    <w:uiPriority w:val="29"/>
    <w:rsid w:val="001A6847"/>
    <w:rPr>
      <w:i/>
      <w:iCs/>
      <w:color w:val="404040" w:themeColor="text1" w:themeTint="BF"/>
    </w:rPr>
  </w:style>
  <w:style w:type="paragraph" w:styleId="ListParagraph">
    <w:name w:val="List Paragraph"/>
    <w:basedOn w:val="Normal"/>
    <w:uiPriority w:val="34"/>
    <w:qFormat/>
    <w:rsid w:val="001A6847"/>
    <w:pPr>
      <w:ind w:left="720"/>
      <w:contextualSpacing/>
    </w:pPr>
  </w:style>
  <w:style w:type="character" w:styleId="IntenseEmphasis">
    <w:name w:val="Intense Emphasis"/>
    <w:basedOn w:val="DefaultParagraphFont"/>
    <w:uiPriority w:val="21"/>
    <w:qFormat/>
    <w:rsid w:val="001A6847"/>
    <w:rPr>
      <w:i/>
      <w:iCs/>
      <w:color w:val="0F4761" w:themeColor="accent1" w:themeShade="BF"/>
    </w:rPr>
  </w:style>
  <w:style w:type="paragraph" w:styleId="IntenseQuote">
    <w:name w:val="Intense Quote"/>
    <w:basedOn w:val="Normal"/>
    <w:next w:val="Normal"/>
    <w:link w:val="IntenseQuoteChar"/>
    <w:uiPriority w:val="30"/>
    <w:qFormat/>
    <w:rsid w:val="001A6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847"/>
    <w:rPr>
      <w:i/>
      <w:iCs/>
      <w:color w:val="0F4761" w:themeColor="accent1" w:themeShade="BF"/>
    </w:rPr>
  </w:style>
  <w:style w:type="character" w:styleId="IntenseReference">
    <w:name w:val="Intense Reference"/>
    <w:basedOn w:val="DefaultParagraphFont"/>
    <w:uiPriority w:val="32"/>
    <w:qFormat/>
    <w:rsid w:val="001A6847"/>
    <w:rPr>
      <w:b/>
      <w:bCs/>
      <w:smallCaps/>
      <w:color w:val="0F4761" w:themeColor="accent1" w:themeShade="BF"/>
      <w:spacing w:val="5"/>
    </w:rPr>
  </w:style>
  <w:style w:type="paragraph" w:styleId="NormalWeb">
    <w:name w:val="Normal (Web)"/>
    <w:basedOn w:val="Normal"/>
    <w:uiPriority w:val="99"/>
    <w:unhideWhenUsed/>
    <w:rsid w:val="001A6847"/>
    <w:pPr>
      <w:spacing w:before="100" w:beforeAutospacing="1" w:after="100" w:afterAutospacing="1"/>
    </w:pPr>
  </w:style>
  <w:style w:type="paragraph" w:customStyle="1" w:styleId="jd-description-text">
    <w:name w:val="jd-description-text"/>
    <w:basedOn w:val="Normal"/>
    <w:rsid w:val="001A6847"/>
    <w:pPr>
      <w:spacing w:before="100" w:beforeAutospacing="1" w:after="100" w:afterAutospacing="1"/>
    </w:pPr>
  </w:style>
  <w:style w:type="paragraph" w:customStyle="1" w:styleId="jd-header-text">
    <w:name w:val="jd-header-text"/>
    <w:basedOn w:val="Normal"/>
    <w:rsid w:val="001A68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2026-03-11T11:26:00Z</dcterms:created>
  <dcterms:modified xsi:type="dcterms:W3CDTF">2026-03-11T11:26:00Z</dcterms:modified>
</cp:coreProperties>
</file>