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1C91" w14:textId="2C8CD725" w:rsidR="00A96CC3" w:rsidRDefault="00182140" w:rsidP="00A96CC3">
      <w:pPr>
        <w:pStyle w:val="Heading1"/>
        <w:jc w:val="center"/>
      </w:pPr>
      <w:r>
        <w:t>Practice Manager – Hungerford</w:t>
      </w:r>
    </w:p>
    <w:p w14:paraId="341D735D" w14:textId="77777777" w:rsidR="00D76462" w:rsidRDefault="00182140">
      <w:r>
        <w:t>Our well‑established rural GP practice, caring for a list size of around 7,500 patients, is seeking an experienced and motivated full‑time Practice Manager to lead our dedicated clinical and administrative teams. This is an excellent opportunity for a confident, capable leader who thrives in a varied role and values the unique strengths of a small, community‑centred practice.</w:t>
      </w:r>
    </w:p>
    <w:p w14:paraId="68DF75B9" w14:textId="16E1FBFE" w:rsidR="00D76462" w:rsidRDefault="00182140">
      <w:r>
        <w:t xml:space="preserve">The successful candidate will oversee day‑to‑day operations, support strategic development, and ensure the smooth delivery of high‑quality patient care. </w:t>
      </w:r>
      <w:r w:rsidR="00335F4A">
        <w:t>Effective communication</w:t>
      </w:r>
      <w:r>
        <w:t xml:space="preserve"> skills, sound judgement, and a collaborative approach are essential. Experience of managing a practice in primary care is highly desirable, and we welcome applicants who bring both operational expertise and a genuine commitment to supporting our team and patients.</w:t>
      </w:r>
    </w:p>
    <w:p w14:paraId="5FB42A39" w14:textId="5FACBD0C" w:rsidR="00D76462" w:rsidRDefault="00182140">
      <w:r>
        <w:t>We offer a supportive working environment</w:t>
      </w:r>
      <w:r w:rsidR="002E4D30">
        <w:t xml:space="preserve"> and </w:t>
      </w:r>
      <w:r>
        <w:t>the chance to make a visible impact</w:t>
      </w:r>
      <w:r w:rsidR="002E4D30">
        <w:t>.</w:t>
      </w:r>
    </w:p>
    <w:p w14:paraId="1DC4BBC1" w14:textId="120C2D47" w:rsidR="00D76462" w:rsidRDefault="00182140">
      <w:pPr>
        <w:pStyle w:val="Heading2"/>
      </w:pPr>
      <w:r>
        <w:t xml:space="preserve">Key </w:t>
      </w:r>
      <w:r w:rsidR="002E4D30">
        <w:t>r</w:t>
      </w:r>
      <w:r>
        <w:t>esponsibilities</w:t>
      </w:r>
      <w:r w:rsidR="002E4D30">
        <w:t xml:space="preserve"> to include</w:t>
      </w:r>
      <w:r>
        <w:t>:</w:t>
      </w:r>
    </w:p>
    <w:p w14:paraId="42AAE8B8" w14:textId="476CFC70" w:rsidR="0095742C" w:rsidRDefault="0095742C">
      <w:pPr>
        <w:pStyle w:val="ListBullet"/>
      </w:pPr>
      <w:r>
        <w:t xml:space="preserve">Strategic management &amp; Leadership – Contribute to strategy, business </w:t>
      </w:r>
      <w:r w:rsidR="00335F4A">
        <w:t>planning,</w:t>
      </w:r>
      <w:r>
        <w:t xml:space="preserve"> and service development. Identify risks, </w:t>
      </w:r>
      <w:r w:rsidR="00335F4A">
        <w:t xml:space="preserve">opportunities </w:t>
      </w:r>
      <w:r>
        <w:t xml:space="preserve">and income streams. Monitor performance and lead change. Represent the practice at ICB/PCN level. </w:t>
      </w:r>
    </w:p>
    <w:p w14:paraId="1F6395EF" w14:textId="334F6739" w:rsidR="00D76462" w:rsidRDefault="0095742C">
      <w:pPr>
        <w:pStyle w:val="ListBullet"/>
      </w:pPr>
      <w:r>
        <w:t xml:space="preserve">Financial management - </w:t>
      </w:r>
      <w:r w:rsidR="00182140">
        <w:t xml:space="preserve">Manage all practice finances, </w:t>
      </w:r>
      <w:r>
        <w:t xml:space="preserve">oversee income and expenditure including enhanced services. Prepare annual accounts for </w:t>
      </w:r>
      <w:r w:rsidR="00182140">
        <w:t>accountants</w:t>
      </w:r>
      <w:r>
        <w:t xml:space="preserve">, liaise with ICB and other payment agencies. </w:t>
      </w:r>
    </w:p>
    <w:p w14:paraId="01D0B55A" w14:textId="7D4F7256" w:rsidR="0095742C" w:rsidRDefault="0095742C">
      <w:pPr>
        <w:pStyle w:val="ListBullet"/>
      </w:pPr>
      <w:r>
        <w:t xml:space="preserve">Human resources – Lead recruitment, </w:t>
      </w:r>
      <w:r w:rsidR="00335F4A">
        <w:t>retention</w:t>
      </w:r>
      <w:r w:rsidR="003B5097">
        <w:t xml:space="preserve"> </w:t>
      </w:r>
      <w:r>
        <w:t xml:space="preserve">and workforce planning. Oversee contracts and HR compliance, manage appraisals, </w:t>
      </w:r>
      <w:r w:rsidR="00335F4A">
        <w:t>training</w:t>
      </w:r>
      <w:r w:rsidR="003B5097">
        <w:t xml:space="preserve"> </w:t>
      </w:r>
      <w:r>
        <w:t xml:space="preserve">and staff development. </w:t>
      </w:r>
    </w:p>
    <w:p w14:paraId="586F4821" w14:textId="16037398" w:rsidR="00993D01" w:rsidRDefault="0095742C" w:rsidP="00993D01">
      <w:pPr>
        <w:pStyle w:val="ListBullet"/>
      </w:pPr>
      <w:r>
        <w:t xml:space="preserve">Organisational and </w:t>
      </w:r>
      <w:r w:rsidR="00993D01">
        <w:t>Governance</w:t>
      </w:r>
      <w:r>
        <w:t xml:space="preserve"> </w:t>
      </w:r>
      <w:r w:rsidR="00993D01">
        <w:t>–</w:t>
      </w:r>
      <w:r>
        <w:t xml:space="preserve"> </w:t>
      </w:r>
      <w:r w:rsidR="00993D01">
        <w:t xml:space="preserve">Ensure compliance with contracts, QOF, PCN and CQC regulations. Maintain policies and business continuity plans, oversee health and safety, infection </w:t>
      </w:r>
      <w:r w:rsidR="00335F4A">
        <w:t xml:space="preserve">control </w:t>
      </w:r>
      <w:r w:rsidR="00993D01">
        <w:t xml:space="preserve">and CQC readiness. </w:t>
      </w:r>
    </w:p>
    <w:p w14:paraId="5C1BC4C7" w14:textId="5659E3C8" w:rsidR="00993D01" w:rsidRDefault="00993D01" w:rsidP="00993D01">
      <w:pPr>
        <w:pStyle w:val="ListBullet"/>
      </w:pPr>
      <w:r>
        <w:t xml:space="preserve">Patient services – ensure high quality, accessible services, manage complaints and significant events. </w:t>
      </w:r>
    </w:p>
    <w:p w14:paraId="59C26D4B" w14:textId="633226A0" w:rsidR="00993D01" w:rsidRDefault="00993D01" w:rsidP="00993D01">
      <w:pPr>
        <w:pStyle w:val="ListBullet"/>
      </w:pPr>
      <w:r>
        <w:t xml:space="preserve">IT and Information Governance – </w:t>
      </w:r>
      <w:r w:rsidR="003B5097">
        <w:t>o</w:t>
      </w:r>
      <w:r>
        <w:t xml:space="preserve">versee clinical systems (TPP SystmOne). Ensure GDPR and data protection compliance. </w:t>
      </w:r>
    </w:p>
    <w:p w14:paraId="43E04A82" w14:textId="77777777" w:rsidR="00182140" w:rsidRDefault="00182140" w:rsidP="00182140">
      <w:pPr>
        <w:pStyle w:val="ListBullet"/>
        <w:numPr>
          <w:ilvl w:val="0"/>
          <w:numId w:val="0"/>
        </w:numPr>
      </w:pPr>
    </w:p>
    <w:p w14:paraId="16891B3D" w14:textId="3E47B75D" w:rsidR="002E4D30" w:rsidRDefault="00182140" w:rsidP="00182140">
      <w:pPr>
        <w:pStyle w:val="ListBullet"/>
        <w:numPr>
          <w:ilvl w:val="0"/>
          <w:numId w:val="0"/>
        </w:numPr>
      </w:pPr>
      <w:r>
        <w:t xml:space="preserve">If </w:t>
      </w:r>
      <w:r w:rsidR="00335F4A">
        <w:t>you are</w:t>
      </w:r>
      <w:r>
        <w:t xml:space="preserve"> looking for a role where your leadership will be valued and your contribution truly matters, we would be delighted to hear from </w:t>
      </w:r>
      <w:r w:rsidR="00335F4A">
        <w:t>you.</w:t>
      </w:r>
    </w:p>
    <w:p w14:paraId="2DFB24C1" w14:textId="77777777" w:rsidR="00182140" w:rsidRDefault="00182140" w:rsidP="00182140">
      <w:pPr>
        <w:pStyle w:val="ListBullet"/>
        <w:numPr>
          <w:ilvl w:val="0"/>
          <w:numId w:val="0"/>
        </w:numPr>
        <w:ind w:left="360"/>
      </w:pPr>
    </w:p>
    <w:p w14:paraId="1A317592" w14:textId="77777777" w:rsidR="00182140" w:rsidRDefault="002E4D30" w:rsidP="002E4D30">
      <w:pPr>
        <w:pStyle w:val="ListBullet"/>
        <w:numPr>
          <w:ilvl w:val="0"/>
          <w:numId w:val="0"/>
        </w:numPr>
        <w:jc w:val="center"/>
        <w:rPr>
          <w:color w:val="365F91" w:themeColor="accent1" w:themeShade="BF"/>
          <w:sz w:val="28"/>
          <w:szCs w:val="28"/>
        </w:rPr>
      </w:pPr>
      <w:r w:rsidRPr="002E4D30">
        <w:rPr>
          <w:color w:val="365F91" w:themeColor="accent1" w:themeShade="BF"/>
          <w:sz w:val="28"/>
          <w:szCs w:val="28"/>
        </w:rPr>
        <w:t xml:space="preserve">To apply, send your CV to: Mike Hall, Practice Manager </w:t>
      </w:r>
    </w:p>
    <w:p w14:paraId="7B2F4186" w14:textId="6426986A" w:rsidR="002E4D30" w:rsidRPr="002E4D30" w:rsidRDefault="00182140" w:rsidP="002E4D30">
      <w:pPr>
        <w:pStyle w:val="ListBullet"/>
        <w:numPr>
          <w:ilvl w:val="0"/>
          <w:numId w:val="0"/>
        </w:numPr>
        <w:jc w:val="center"/>
        <w:rPr>
          <w:color w:val="365F91" w:themeColor="accent1" w:themeShade="BF"/>
          <w:sz w:val="28"/>
          <w:szCs w:val="28"/>
        </w:rPr>
      </w:pPr>
      <w:hyperlink r:id="rId6" w:history="1">
        <w:r w:rsidRPr="00DF70C8">
          <w:rPr>
            <w:rStyle w:val="Hyperlink"/>
            <w:color w:val="0000BF" w:themeColor="hyperlink" w:themeShade="BF"/>
            <w:sz w:val="28"/>
            <w:szCs w:val="28"/>
          </w:rPr>
          <w:t>mikehall1@nhs.net</w:t>
        </w:r>
      </w:hyperlink>
    </w:p>
    <w:p w14:paraId="30636D16" w14:textId="77777777" w:rsidR="00993D01" w:rsidRDefault="00993D01"/>
    <w:p w14:paraId="2B3A36FB" w14:textId="691F52F0" w:rsidR="00A15AF3" w:rsidRPr="002E4D30" w:rsidRDefault="00A15AF3" w:rsidP="002E4D30">
      <w:pPr>
        <w:suppressAutoHyphens/>
        <w:spacing w:after="0" w:line="240" w:lineRule="auto"/>
        <w:rPr>
          <w:rFonts w:asciiTheme="majorHAnsi" w:hAnsiTheme="majorHAnsi" w:cstheme="majorHAnsi"/>
        </w:rPr>
      </w:pPr>
    </w:p>
    <w:sectPr w:rsidR="00A15AF3" w:rsidRPr="002E4D30" w:rsidSect="00182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E7044"/>
    <w:multiLevelType w:val="hybridMultilevel"/>
    <w:tmpl w:val="FC305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71AE0"/>
    <w:multiLevelType w:val="multilevel"/>
    <w:tmpl w:val="1F488A56"/>
    <w:lvl w:ilvl="0">
      <w:start w:val="1"/>
      <w:numFmt w:val="lowerLetter"/>
      <w:lvlText w:val="%1."/>
      <w:lvlJc w:val="left"/>
      <w:pPr>
        <w:tabs>
          <w:tab w:val="num" w:pos="0"/>
        </w:tabs>
        <w:ind w:left="502" w:hanging="360"/>
      </w:pPr>
      <w:rPr>
        <w:rFonts w:ascii="Arial" w:hAnsi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75462083">
    <w:abstractNumId w:val="8"/>
  </w:num>
  <w:num w:numId="2" w16cid:durableId="663894065">
    <w:abstractNumId w:val="6"/>
  </w:num>
  <w:num w:numId="3" w16cid:durableId="1286734801">
    <w:abstractNumId w:val="5"/>
  </w:num>
  <w:num w:numId="4" w16cid:durableId="1015427768">
    <w:abstractNumId w:val="4"/>
  </w:num>
  <w:num w:numId="5" w16cid:durableId="1860117154">
    <w:abstractNumId w:val="7"/>
  </w:num>
  <w:num w:numId="6" w16cid:durableId="1111897980">
    <w:abstractNumId w:val="3"/>
  </w:num>
  <w:num w:numId="7" w16cid:durableId="1638602901">
    <w:abstractNumId w:val="2"/>
  </w:num>
  <w:num w:numId="8" w16cid:durableId="1383216870">
    <w:abstractNumId w:val="1"/>
  </w:num>
  <w:num w:numId="9" w16cid:durableId="669529158">
    <w:abstractNumId w:val="0"/>
  </w:num>
  <w:num w:numId="10" w16cid:durableId="1925046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2009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140"/>
    <w:rsid w:val="0029639D"/>
    <w:rsid w:val="002E4D30"/>
    <w:rsid w:val="00326F90"/>
    <w:rsid w:val="00335F4A"/>
    <w:rsid w:val="003B5097"/>
    <w:rsid w:val="003F10F4"/>
    <w:rsid w:val="0045573D"/>
    <w:rsid w:val="00894D17"/>
    <w:rsid w:val="0095742C"/>
    <w:rsid w:val="00993D01"/>
    <w:rsid w:val="00A15AF3"/>
    <w:rsid w:val="00A96CC3"/>
    <w:rsid w:val="00AA1D8D"/>
    <w:rsid w:val="00B47730"/>
    <w:rsid w:val="00BF1FD4"/>
    <w:rsid w:val="00CB0664"/>
    <w:rsid w:val="00D76462"/>
    <w:rsid w:val="00E20EE9"/>
    <w:rsid w:val="00FC693F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9C142"/>
  <w14:defaultImageDpi w14:val="300"/>
  <w15:docId w15:val="{C660D554-33B5-4417-BEE0-19490AE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30"/>
  </w:style>
  <w:style w:type="paragraph" w:styleId="Heading1">
    <w:name w:val="heading 1"/>
    <w:basedOn w:val="Normal"/>
    <w:next w:val="Normal"/>
    <w:link w:val="Heading1Char"/>
    <w:uiPriority w:val="9"/>
    <w:qFormat/>
    <w:rsid w:val="002E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D3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2E4D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4D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4D30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E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30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3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3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30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4D3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2E4D30"/>
    <w:rPr>
      <w:b/>
      <w:bCs/>
    </w:rPr>
  </w:style>
  <w:style w:type="character" w:styleId="Emphasis">
    <w:name w:val="Emphasis"/>
    <w:basedOn w:val="DefaultParagraphFont"/>
    <w:uiPriority w:val="20"/>
    <w:qFormat/>
    <w:rsid w:val="002E4D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30"/>
    <w:rPr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2E4D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4D30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2E4D3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E4D30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E4D3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D30"/>
    <w:pPr>
      <w:spacing w:before="240" w:after="0"/>
      <w:outlineLvl w:val="9"/>
    </w:pPr>
    <w:rPr>
      <w:sz w:val="32"/>
      <w:szCs w:val="32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5AF3"/>
  </w:style>
  <w:style w:type="character" w:styleId="Hyperlink">
    <w:name w:val="Hyperlink"/>
    <w:basedOn w:val="DefaultParagraphFont"/>
    <w:uiPriority w:val="99"/>
    <w:unhideWhenUsed/>
    <w:rsid w:val="00A96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C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hall1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Brownlie</cp:lastModifiedBy>
  <cp:revision>2</cp:revision>
  <dcterms:created xsi:type="dcterms:W3CDTF">2026-05-08T13:10:00Z</dcterms:created>
  <dcterms:modified xsi:type="dcterms:W3CDTF">2026-05-08T13:10:00Z</dcterms:modified>
  <cp:category/>
</cp:coreProperties>
</file>