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0A10" w14:textId="77777777" w:rsidR="008C71C4" w:rsidRPr="00076639" w:rsidRDefault="008C71C4" w:rsidP="008C71C4">
      <w:pPr>
        <w:spacing w:after="160" w:line="259" w:lineRule="auto"/>
      </w:pPr>
      <w:r w:rsidRPr="00076639">
        <w:t xml:space="preserve">Practice Nurse – </w:t>
      </w:r>
      <w:proofErr w:type="spellStart"/>
      <w:r w:rsidRPr="00076639">
        <w:t>Stokenchurch</w:t>
      </w:r>
      <w:proofErr w:type="spellEnd"/>
      <w:r w:rsidRPr="00076639">
        <w:t xml:space="preserve"> Medical Centre</w:t>
      </w:r>
    </w:p>
    <w:p w14:paraId="43F2C148" w14:textId="77777777" w:rsidR="008C71C4" w:rsidRPr="00076639" w:rsidRDefault="008C71C4" w:rsidP="008C71C4">
      <w:pPr>
        <w:spacing w:after="160" w:line="259" w:lineRule="auto"/>
      </w:pPr>
    </w:p>
    <w:p w14:paraId="52EDCD35" w14:textId="77777777" w:rsidR="008C71C4" w:rsidRPr="00076639" w:rsidRDefault="008C71C4" w:rsidP="008C71C4">
      <w:pPr>
        <w:spacing w:after="160" w:line="259" w:lineRule="auto"/>
      </w:pPr>
      <w:r w:rsidRPr="00076639">
        <w:t>Hours: Full-time, Part Time, Flexible, Permanent</w:t>
      </w:r>
    </w:p>
    <w:p w14:paraId="07E6533B" w14:textId="77777777" w:rsidR="008C71C4" w:rsidRPr="00076639" w:rsidRDefault="008C71C4" w:rsidP="008C71C4">
      <w:pPr>
        <w:spacing w:after="160" w:line="259" w:lineRule="auto"/>
      </w:pPr>
      <w:r w:rsidRPr="00076639">
        <w:t>Salary: Competitive (dependent on experience)</w:t>
      </w:r>
    </w:p>
    <w:p w14:paraId="2A13C445" w14:textId="77777777" w:rsidR="008C71C4" w:rsidRPr="00076639" w:rsidRDefault="008C71C4" w:rsidP="008C71C4">
      <w:pPr>
        <w:spacing w:after="160" w:line="259" w:lineRule="auto"/>
      </w:pPr>
      <w:r w:rsidRPr="00076639">
        <w:t>About the Role</w:t>
      </w:r>
      <w:r>
        <w:t>: Start date early May 2026</w:t>
      </w:r>
    </w:p>
    <w:p w14:paraId="535D49A1" w14:textId="77777777" w:rsidR="008C71C4" w:rsidRPr="00076639" w:rsidRDefault="008C71C4" w:rsidP="008C71C4">
      <w:pPr>
        <w:spacing w:after="160" w:line="259" w:lineRule="auto"/>
      </w:pPr>
      <w:r w:rsidRPr="00076639">
        <w:t xml:space="preserve">An exciting opportunity is available to join </w:t>
      </w:r>
      <w:proofErr w:type="spellStart"/>
      <w:r w:rsidRPr="00076639">
        <w:t>Stokenchurch</w:t>
      </w:r>
      <w:proofErr w:type="spellEnd"/>
      <w:r w:rsidRPr="00076639">
        <w:t xml:space="preserve"> Medical Centre. We are seeking a practice nurse to join</w:t>
      </w:r>
      <w:r>
        <w:t xml:space="preserve"> </w:t>
      </w:r>
      <w:r w:rsidRPr="00076639">
        <w:t xml:space="preserve">our existing excellent nursing team. We are ideally looking for a nurse to provide at least 26 hours a </w:t>
      </w:r>
      <w:proofErr w:type="gramStart"/>
      <w:r w:rsidRPr="00076639">
        <w:t>week, and</w:t>
      </w:r>
      <w:proofErr w:type="gramEnd"/>
      <w:r w:rsidRPr="00076639">
        <w:t xml:space="preserve"> can be flexible up to full time if desired.</w:t>
      </w:r>
      <w:r>
        <w:t xml:space="preserve"> We are a friendly and supportive practice who value every member of the team.</w:t>
      </w:r>
    </w:p>
    <w:p w14:paraId="3CDE9907" w14:textId="77777777" w:rsidR="008C71C4" w:rsidRPr="00076639" w:rsidRDefault="008C71C4" w:rsidP="008C71C4">
      <w:pPr>
        <w:spacing w:after="160" w:line="259" w:lineRule="auto"/>
      </w:pPr>
    </w:p>
    <w:p w14:paraId="42A17ED4" w14:textId="77777777" w:rsidR="008C71C4" w:rsidRPr="00076639" w:rsidRDefault="008C71C4" w:rsidP="008C71C4">
      <w:pPr>
        <w:spacing w:after="160" w:line="259" w:lineRule="auto"/>
      </w:pPr>
      <w:proofErr w:type="spellStart"/>
      <w:r w:rsidRPr="00076639">
        <w:t>Stokenchurch</w:t>
      </w:r>
      <w:proofErr w:type="spellEnd"/>
      <w:r w:rsidRPr="00076639">
        <w:t xml:space="preserve"> Medical Centre is a well-established, patient-centred GP practice west of High Wycombe, easily accessible from the M40, caring for approximately 7000 patients.</w:t>
      </w:r>
    </w:p>
    <w:p w14:paraId="488B6A53" w14:textId="77777777" w:rsidR="008C71C4" w:rsidRPr="00076639" w:rsidRDefault="008C71C4" w:rsidP="008C71C4">
      <w:pPr>
        <w:spacing w:after="160" w:line="259" w:lineRule="auto"/>
      </w:pPr>
    </w:p>
    <w:p w14:paraId="277ACDCB" w14:textId="77777777" w:rsidR="008C71C4" w:rsidRPr="00076639" w:rsidRDefault="008C71C4" w:rsidP="008C71C4">
      <w:pPr>
        <w:spacing w:after="160" w:line="259" w:lineRule="auto"/>
      </w:pPr>
      <w:r w:rsidRPr="00076639">
        <w:t xml:space="preserve">We are a training practice that values education, with a GP registrar hopefully starting later in the year. We often have medical students </w:t>
      </w:r>
      <w:proofErr w:type="gramStart"/>
      <w:r w:rsidRPr="00076639">
        <w:t>and also</w:t>
      </w:r>
      <w:proofErr w:type="gramEnd"/>
      <w:r w:rsidRPr="00076639">
        <w:t xml:space="preserve"> nursing students.</w:t>
      </w:r>
    </w:p>
    <w:p w14:paraId="2D359DD8" w14:textId="77777777" w:rsidR="008C71C4" w:rsidRPr="00076639" w:rsidRDefault="008C71C4" w:rsidP="008C71C4">
      <w:pPr>
        <w:spacing w:after="160" w:line="259" w:lineRule="auto"/>
      </w:pPr>
    </w:p>
    <w:p w14:paraId="7CF52AAD" w14:textId="77777777" w:rsidR="008C71C4" w:rsidRPr="00076639" w:rsidRDefault="008C71C4" w:rsidP="008C71C4">
      <w:pPr>
        <w:spacing w:after="160" w:line="259" w:lineRule="auto"/>
      </w:pPr>
      <w:r w:rsidRPr="00076639">
        <w:t>Our clinical team includes 3 GP Partners, 2 Salaried GPs 1 Nurse (independent prescriber) 2 HCAs, a paramedic and a clinical pharmacist.</w:t>
      </w:r>
    </w:p>
    <w:p w14:paraId="64732C6D" w14:textId="77777777" w:rsidR="008C71C4" w:rsidRPr="00076639" w:rsidRDefault="008C71C4" w:rsidP="008C71C4">
      <w:pPr>
        <w:spacing w:after="160" w:line="259" w:lineRule="auto"/>
      </w:pPr>
    </w:p>
    <w:p w14:paraId="317C3BEC" w14:textId="77777777" w:rsidR="008C71C4" w:rsidRPr="00076639" w:rsidRDefault="008C71C4" w:rsidP="008C71C4">
      <w:pPr>
        <w:spacing w:after="160" w:line="259" w:lineRule="auto"/>
      </w:pPr>
      <w:r w:rsidRPr="00076639">
        <w:t>As part of the Dashwood Primary Care Network, we collaborate closely with local practices to enhance patient services, professional development, and staff wellbeing.</w:t>
      </w:r>
    </w:p>
    <w:p w14:paraId="06139CE9" w14:textId="77777777" w:rsidR="008C71C4" w:rsidRPr="00076639" w:rsidRDefault="008C71C4" w:rsidP="008C71C4">
      <w:pPr>
        <w:spacing w:after="160" w:line="259" w:lineRule="auto"/>
      </w:pPr>
      <w:r w:rsidRPr="00076639">
        <w:t>Key Responsibilities</w:t>
      </w:r>
    </w:p>
    <w:p w14:paraId="397757C2" w14:textId="77777777" w:rsidR="008C71C4" w:rsidRPr="00076639" w:rsidRDefault="008C71C4" w:rsidP="008C71C4">
      <w:pPr>
        <w:numPr>
          <w:ilvl w:val="0"/>
          <w:numId w:val="1"/>
        </w:numPr>
        <w:spacing w:after="160" w:line="259" w:lineRule="auto"/>
      </w:pPr>
      <w:r w:rsidRPr="00076639">
        <w:t>General practice nurse duties including childhood immunisations, cervical screening, wound management and supporting our healthcare assistants.</w:t>
      </w:r>
    </w:p>
    <w:p w14:paraId="326E8166" w14:textId="77777777" w:rsidR="008C71C4" w:rsidRPr="00076639" w:rsidRDefault="008C71C4" w:rsidP="008C71C4">
      <w:pPr>
        <w:numPr>
          <w:ilvl w:val="0"/>
          <w:numId w:val="1"/>
        </w:numPr>
        <w:spacing w:after="160" w:line="259" w:lineRule="auto"/>
      </w:pPr>
      <w:r w:rsidRPr="00076639">
        <w:t>Chronic disease management with prior experience in diabetes and asthma/COPD preferable (training can be available to develop these skills)</w:t>
      </w:r>
    </w:p>
    <w:p w14:paraId="5466EA50" w14:textId="77777777" w:rsidR="008C71C4" w:rsidRPr="00076639" w:rsidRDefault="008C71C4" w:rsidP="008C71C4">
      <w:pPr>
        <w:numPr>
          <w:ilvl w:val="0"/>
          <w:numId w:val="1"/>
        </w:numPr>
        <w:spacing w:after="160" w:line="259" w:lineRule="auto"/>
      </w:pPr>
      <w:r w:rsidRPr="00076639">
        <w:t>Travel vaccination appointments</w:t>
      </w:r>
    </w:p>
    <w:p w14:paraId="0B37EB1D" w14:textId="77777777" w:rsidR="008C71C4" w:rsidRPr="00076639" w:rsidRDefault="008C71C4" w:rsidP="008C71C4">
      <w:pPr>
        <w:numPr>
          <w:ilvl w:val="0"/>
          <w:numId w:val="1"/>
        </w:numPr>
        <w:spacing w:after="160" w:line="259" w:lineRule="auto"/>
      </w:pPr>
      <w:r w:rsidRPr="00076639">
        <w:t>HRT and contraception reviews</w:t>
      </w:r>
    </w:p>
    <w:p w14:paraId="7B436829" w14:textId="77777777" w:rsidR="008C71C4" w:rsidRPr="00076639" w:rsidRDefault="008C71C4" w:rsidP="008C71C4">
      <w:pPr>
        <w:numPr>
          <w:ilvl w:val="0"/>
          <w:numId w:val="1"/>
        </w:numPr>
        <w:spacing w:after="160" w:line="259" w:lineRule="auto"/>
      </w:pPr>
      <w:r w:rsidRPr="00076639">
        <w:t>Support the achievement of QOF and enhanced service targets.</w:t>
      </w:r>
    </w:p>
    <w:p w14:paraId="63FFE8AD" w14:textId="77777777" w:rsidR="008C71C4" w:rsidRPr="00076639" w:rsidRDefault="008C71C4" w:rsidP="008C71C4">
      <w:pPr>
        <w:numPr>
          <w:ilvl w:val="0"/>
          <w:numId w:val="1"/>
        </w:numPr>
        <w:spacing w:after="160" w:line="259" w:lineRule="auto"/>
      </w:pPr>
      <w:r w:rsidRPr="00076639">
        <w:t>Supporting our lead nurse with governance and compliance activities such as infection control.</w:t>
      </w:r>
    </w:p>
    <w:p w14:paraId="6B8E1162" w14:textId="77777777" w:rsidR="008C71C4" w:rsidRPr="00076639" w:rsidRDefault="008C71C4" w:rsidP="008C71C4">
      <w:pPr>
        <w:numPr>
          <w:ilvl w:val="0"/>
          <w:numId w:val="1"/>
        </w:numPr>
        <w:spacing w:after="160" w:line="259" w:lineRule="auto"/>
      </w:pPr>
      <w:r w:rsidRPr="00076639">
        <w:t>Supervision of our nursing students on placements.</w:t>
      </w:r>
    </w:p>
    <w:p w14:paraId="443DC2F4" w14:textId="77777777" w:rsidR="008C71C4" w:rsidRPr="00076639" w:rsidRDefault="008C71C4" w:rsidP="008C71C4">
      <w:pPr>
        <w:spacing w:after="160" w:line="259" w:lineRule="auto"/>
      </w:pPr>
      <w:r w:rsidRPr="00076639">
        <w:t>What We Offer</w:t>
      </w:r>
    </w:p>
    <w:p w14:paraId="106CE947" w14:textId="77777777" w:rsidR="008C71C4" w:rsidRPr="00076639" w:rsidRDefault="008C71C4" w:rsidP="008C71C4">
      <w:pPr>
        <w:numPr>
          <w:ilvl w:val="0"/>
          <w:numId w:val="2"/>
        </w:numPr>
        <w:spacing w:after="160" w:line="259" w:lineRule="auto"/>
      </w:pPr>
      <w:r w:rsidRPr="00076639">
        <w:t>High achieving practice with excellent QOF achievement</w:t>
      </w:r>
    </w:p>
    <w:p w14:paraId="3D3E0C14" w14:textId="77777777" w:rsidR="008C71C4" w:rsidRPr="00076639" w:rsidRDefault="008C71C4" w:rsidP="008C71C4">
      <w:pPr>
        <w:numPr>
          <w:ilvl w:val="0"/>
          <w:numId w:val="3"/>
        </w:numPr>
        <w:spacing w:after="160" w:line="259" w:lineRule="auto"/>
      </w:pPr>
      <w:r w:rsidRPr="00076639">
        <w:lastRenderedPageBreak/>
        <w:t>Competitive salary (dependent on experience).</w:t>
      </w:r>
    </w:p>
    <w:p w14:paraId="10623974" w14:textId="77777777" w:rsidR="008C71C4" w:rsidRPr="00076639" w:rsidRDefault="008C71C4" w:rsidP="008C71C4">
      <w:pPr>
        <w:numPr>
          <w:ilvl w:val="0"/>
          <w:numId w:val="3"/>
        </w:numPr>
        <w:spacing w:after="160" w:line="259" w:lineRule="auto"/>
      </w:pPr>
      <w:r w:rsidRPr="00076639">
        <w:t>Supportive, collaborative, and progressive working environment.</w:t>
      </w:r>
    </w:p>
    <w:p w14:paraId="2342D6FB" w14:textId="77777777" w:rsidR="008C71C4" w:rsidRPr="00076639" w:rsidRDefault="008C71C4" w:rsidP="008C71C4">
      <w:pPr>
        <w:numPr>
          <w:ilvl w:val="0"/>
          <w:numId w:val="3"/>
        </w:numPr>
        <w:spacing w:after="160" w:line="259" w:lineRule="auto"/>
      </w:pPr>
      <w:r w:rsidRPr="00076639">
        <w:t>Regular clinical meetings to discuss improvement initiatives and processes</w:t>
      </w:r>
    </w:p>
    <w:p w14:paraId="563E2BBB" w14:textId="77777777" w:rsidR="008C71C4" w:rsidRPr="00076639" w:rsidRDefault="008C71C4" w:rsidP="008C71C4">
      <w:pPr>
        <w:numPr>
          <w:ilvl w:val="0"/>
          <w:numId w:val="3"/>
        </w:numPr>
        <w:spacing w:after="160" w:line="259" w:lineRule="auto"/>
      </w:pPr>
      <w:r w:rsidRPr="00076639">
        <w:t>Flexible working arrangements.</w:t>
      </w:r>
    </w:p>
    <w:p w14:paraId="2A2088E4" w14:textId="77777777" w:rsidR="008C71C4" w:rsidRPr="00076639" w:rsidRDefault="008C71C4" w:rsidP="008C71C4">
      <w:pPr>
        <w:numPr>
          <w:ilvl w:val="0"/>
          <w:numId w:val="3"/>
        </w:numPr>
        <w:spacing w:after="160" w:line="259" w:lineRule="auto"/>
      </w:pPr>
      <w:r w:rsidRPr="00076639">
        <w:t>Professional development and leadership opportunities.</w:t>
      </w:r>
    </w:p>
    <w:p w14:paraId="3D305225" w14:textId="77777777" w:rsidR="008C71C4" w:rsidRPr="00076639" w:rsidRDefault="008C71C4" w:rsidP="008C71C4">
      <w:pPr>
        <w:numPr>
          <w:ilvl w:val="0"/>
          <w:numId w:val="3"/>
        </w:numPr>
        <w:spacing w:after="160" w:line="259" w:lineRule="auto"/>
      </w:pPr>
      <w:r w:rsidRPr="00076639">
        <w:t>NHS Pension Scheme.</w:t>
      </w:r>
    </w:p>
    <w:p w14:paraId="01CC1B94" w14:textId="77777777" w:rsidR="008C71C4" w:rsidRPr="00076639" w:rsidRDefault="008C71C4" w:rsidP="008C71C4">
      <w:pPr>
        <w:numPr>
          <w:ilvl w:val="0"/>
          <w:numId w:val="3"/>
        </w:numPr>
        <w:spacing w:after="160" w:line="259" w:lineRule="auto"/>
      </w:pPr>
      <w:r w:rsidRPr="00076639">
        <w:t>Health &amp; wellbeing programme.</w:t>
      </w:r>
    </w:p>
    <w:p w14:paraId="0E4AB0D8" w14:textId="77777777" w:rsidR="008C71C4" w:rsidRPr="00076639" w:rsidRDefault="008C71C4" w:rsidP="008C71C4">
      <w:pPr>
        <w:numPr>
          <w:ilvl w:val="0"/>
          <w:numId w:val="3"/>
        </w:numPr>
        <w:spacing w:after="160" w:line="259" w:lineRule="auto"/>
      </w:pPr>
      <w:r w:rsidRPr="00076639">
        <w:t>On-site parking.</w:t>
      </w:r>
    </w:p>
    <w:p w14:paraId="626F0B29" w14:textId="77777777" w:rsidR="008C71C4" w:rsidRPr="00076639" w:rsidRDefault="008C71C4" w:rsidP="008C71C4">
      <w:pPr>
        <w:spacing w:after="160" w:line="259" w:lineRule="auto"/>
      </w:pPr>
      <w:r w:rsidRPr="00076639">
        <w:t>How to Apply</w:t>
      </w:r>
    </w:p>
    <w:p w14:paraId="590C19AE" w14:textId="77777777" w:rsidR="008C71C4" w:rsidRPr="00076639" w:rsidRDefault="008C71C4" w:rsidP="008C71C4">
      <w:pPr>
        <w:spacing w:after="160" w:line="259" w:lineRule="auto"/>
      </w:pPr>
      <w:r w:rsidRPr="00076639">
        <w:t>To apply or arrange an informal visit, please send your CV and covering letter to our practice manager email:</w:t>
      </w:r>
    </w:p>
    <w:p w14:paraId="404216BB" w14:textId="77777777" w:rsidR="008C71C4" w:rsidRPr="00076639" w:rsidRDefault="008C71C4" w:rsidP="008C71C4">
      <w:pPr>
        <w:spacing w:after="160" w:line="259" w:lineRule="auto"/>
      </w:pPr>
      <w:r w:rsidRPr="00076639">
        <w:t>Claire Byrne – Practice Manager</w:t>
      </w:r>
      <w:r>
        <w:t>/ Dr Kate Pearson: Senior Partner</w:t>
      </w:r>
    </w:p>
    <w:p w14:paraId="426EDAB3" w14:textId="77777777" w:rsidR="008C71C4" w:rsidRPr="00076639" w:rsidRDefault="008C71C4" w:rsidP="008C71C4">
      <w:pPr>
        <w:spacing w:after="160" w:line="259" w:lineRule="auto"/>
      </w:pPr>
      <w:r w:rsidRPr="00076639">
        <w:t>bobicb-bucks.smcpracticemanager@nhs.net</w:t>
      </w:r>
    </w:p>
    <w:p w14:paraId="31C8EBE8" w14:textId="77777777" w:rsidR="008C71C4" w:rsidRDefault="008C71C4"/>
    <w:sectPr w:rsidR="008C71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A2C67"/>
    <w:multiLevelType w:val="hybridMultilevel"/>
    <w:tmpl w:val="3FC2896E"/>
    <w:lvl w:ilvl="0" w:tplc="6F00AB84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25CA1"/>
    <w:multiLevelType w:val="hybridMultilevel"/>
    <w:tmpl w:val="A3A8E106"/>
    <w:lvl w:ilvl="0" w:tplc="6F00AB84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8A4E72"/>
    <w:multiLevelType w:val="hybridMultilevel"/>
    <w:tmpl w:val="58D07722"/>
    <w:lvl w:ilvl="0" w:tplc="6F00AB84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2342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7636577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6129608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C4"/>
    <w:rsid w:val="008C71C4"/>
    <w:rsid w:val="00D7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9AD29"/>
  <w15:chartTrackingRefBased/>
  <w15:docId w15:val="{A1F9DA26-579C-420D-B860-4AAFCAD3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1C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2026-02-26T14:48:00Z</dcterms:created>
  <dcterms:modified xsi:type="dcterms:W3CDTF">2026-02-26T14:49:00Z</dcterms:modified>
</cp:coreProperties>
</file>